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65CD" w14:textId="77777777" w:rsidR="008A49DE" w:rsidRDefault="008A49DE" w:rsidP="008A49DE">
      <w:pPr>
        <w:jc w:val="center"/>
        <w:rPr>
          <w:rFonts w:ascii="Arial" w:hAnsi="Arial" w:cs="Arial"/>
          <w:b/>
          <w:bCs/>
        </w:rPr>
      </w:pPr>
    </w:p>
    <w:p w14:paraId="7C6D4CC0" w14:textId="77777777" w:rsidR="008A49DE" w:rsidRDefault="008A49DE" w:rsidP="008A49DE">
      <w:pPr>
        <w:jc w:val="center"/>
        <w:rPr>
          <w:rFonts w:ascii="Arial" w:hAnsi="Arial" w:cs="Arial"/>
          <w:b/>
          <w:bCs/>
        </w:rPr>
      </w:pPr>
    </w:p>
    <w:p w14:paraId="08265571" w14:textId="77777777" w:rsidR="008A49DE" w:rsidRDefault="008A49DE" w:rsidP="008A49DE">
      <w:pPr>
        <w:jc w:val="center"/>
        <w:rPr>
          <w:rFonts w:ascii="Arial" w:hAnsi="Arial" w:cs="Arial"/>
          <w:b/>
          <w:bCs/>
        </w:rPr>
      </w:pPr>
    </w:p>
    <w:p w14:paraId="41A894E9" w14:textId="77777777" w:rsidR="008A49DE" w:rsidRDefault="008A49DE" w:rsidP="008A49DE">
      <w:pPr>
        <w:jc w:val="center"/>
        <w:rPr>
          <w:rFonts w:ascii="Arial" w:hAnsi="Arial" w:cs="Arial"/>
          <w:b/>
          <w:bCs/>
        </w:rPr>
      </w:pPr>
    </w:p>
    <w:p w14:paraId="7B6585B5" w14:textId="77777777" w:rsidR="008A49DE" w:rsidRDefault="008A49DE" w:rsidP="008A49DE">
      <w:pPr>
        <w:jc w:val="center"/>
        <w:rPr>
          <w:rFonts w:ascii="Arial" w:hAnsi="Arial" w:cs="Arial"/>
          <w:b/>
          <w:bCs/>
        </w:rPr>
      </w:pPr>
    </w:p>
    <w:p w14:paraId="00C77382" w14:textId="77777777" w:rsidR="008A49DE" w:rsidRDefault="008A49DE" w:rsidP="008A49DE">
      <w:pPr>
        <w:jc w:val="center"/>
        <w:rPr>
          <w:rFonts w:ascii="Arial" w:hAnsi="Arial" w:cs="Arial"/>
          <w:b/>
          <w:bCs/>
        </w:rPr>
      </w:pPr>
    </w:p>
    <w:p w14:paraId="7EA6F45A" w14:textId="77777777" w:rsidR="008A49DE" w:rsidRDefault="008A49DE" w:rsidP="008A49DE">
      <w:pPr>
        <w:jc w:val="center"/>
        <w:rPr>
          <w:rFonts w:ascii="Arial" w:hAnsi="Arial" w:cs="Arial"/>
          <w:b/>
          <w:bCs/>
        </w:rPr>
      </w:pPr>
    </w:p>
    <w:p w14:paraId="65F90E64" w14:textId="77777777" w:rsidR="008A49DE" w:rsidRDefault="008A49DE" w:rsidP="008A49DE">
      <w:pPr>
        <w:jc w:val="center"/>
        <w:rPr>
          <w:rFonts w:ascii="Arial" w:hAnsi="Arial" w:cs="Arial"/>
          <w:b/>
          <w:bCs/>
        </w:rPr>
      </w:pPr>
    </w:p>
    <w:p w14:paraId="1EA9F4B6" w14:textId="77777777" w:rsidR="008A49DE" w:rsidRDefault="008A49DE" w:rsidP="008A49DE">
      <w:pPr>
        <w:jc w:val="center"/>
        <w:rPr>
          <w:rFonts w:ascii="Arial" w:hAnsi="Arial" w:cs="Arial"/>
          <w:b/>
          <w:bCs/>
        </w:rPr>
      </w:pPr>
    </w:p>
    <w:p w14:paraId="791DB08C" w14:textId="77777777" w:rsidR="008A49DE" w:rsidRPr="000A200C" w:rsidRDefault="008A49DE" w:rsidP="008A49DE">
      <w:pPr>
        <w:jc w:val="center"/>
        <w:rPr>
          <w:rFonts w:ascii="Arial" w:hAnsi="Arial" w:cs="Arial"/>
          <w:b/>
          <w:bCs/>
        </w:rPr>
      </w:pPr>
      <w:r w:rsidRPr="000A200C">
        <w:rPr>
          <w:rFonts w:ascii="Arial" w:hAnsi="Arial" w:cs="Arial"/>
          <w:b/>
          <w:bCs/>
        </w:rPr>
        <w:t>Massachusetts Department of Higher Education</w:t>
      </w:r>
    </w:p>
    <w:p w14:paraId="030AE12D" w14:textId="77777777" w:rsidR="008A49DE" w:rsidRPr="000A200C" w:rsidRDefault="008A49DE" w:rsidP="008A49DE">
      <w:pPr>
        <w:jc w:val="center"/>
        <w:rPr>
          <w:rFonts w:ascii="Arial" w:hAnsi="Arial" w:cs="Arial"/>
          <w:b/>
          <w:bCs/>
        </w:rPr>
      </w:pPr>
      <w:r w:rsidRPr="000A200C">
        <w:rPr>
          <w:rFonts w:ascii="Arial" w:hAnsi="Arial" w:cs="Arial"/>
          <w:b/>
          <w:bCs/>
        </w:rPr>
        <w:t>Massachusetts Department of Elementary and Secondary Education</w:t>
      </w:r>
    </w:p>
    <w:p w14:paraId="536D27A1" w14:textId="77777777" w:rsidR="008A49DE" w:rsidRPr="000A200C" w:rsidRDefault="008A49DE" w:rsidP="008A49DE">
      <w:pPr>
        <w:jc w:val="center"/>
        <w:rPr>
          <w:rFonts w:ascii="Arial" w:hAnsi="Arial" w:cs="Arial"/>
          <w:b/>
          <w:bCs/>
        </w:rPr>
      </w:pPr>
    </w:p>
    <w:p w14:paraId="1D9632BF" w14:textId="77777777" w:rsidR="008A49DE" w:rsidRPr="000A200C" w:rsidRDefault="008A49DE" w:rsidP="008A49DE">
      <w:pPr>
        <w:rPr>
          <w:rFonts w:ascii="Arial" w:hAnsi="Arial" w:cs="Arial"/>
          <w:b/>
          <w:bCs/>
        </w:rPr>
      </w:pPr>
    </w:p>
    <w:p w14:paraId="2625790B" w14:textId="77777777" w:rsidR="008A49DE" w:rsidRPr="000A200C" w:rsidRDefault="008A49DE" w:rsidP="008A49DE">
      <w:pPr>
        <w:jc w:val="center"/>
        <w:rPr>
          <w:rFonts w:ascii="Arial" w:hAnsi="Arial" w:cs="Arial"/>
          <w:b/>
          <w:bCs/>
        </w:rPr>
      </w:pPr>
    </w:p>
    <w:p w14:paraId="06A1628E" w14:textId="77777777" w:rsidR="008A49DE" w:rsidRPr="000A200C" w:rsidRDefault="008A49DE" w:rsidP="008A49DE">
      <w:pPr>
        <w:jc w:val="center"/>
        <w:rPr>
          <w:rFonts w:ascii="Arial" w:hAnsi="Arial" w:cs="Arial"/>
          <w:b/>
          <w:bCs/>
        </w:rPr>
      </w:pPr>
      <w:r w:rsidRPr="008217DF">
        <w:rPr>
          <w:rFonts w:ascii="Arial" w:hAnsi="Arial" w:cs="Arial"/>
          <w:b/>
          <w:bCs/>
          <w:noProof/>
        </w:rPr>
        <w:drawing>
          <wp:inline distT="0" distB="0" distL="0" distR="0" wp14:anchorId="7374F0A2" wp14:editId="6840649F">
            <wp:extent cx="1951567" cy="1951567"/>
            <wp:effectExtent l="0" t="0" r="4445" b="4445"/>
            <wp:docPr id="2" name="Picture 1" descr="Macintosh HD:Users:christinewilliams: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williams: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567" cy="1951567"/>
                    </a:xfrm>
                    <a:prstGeom prst="rect">
                      <a:avLst/>
                    </a:prstGeom>
                    <a:noFill/>
                    <a:ln>
                      <a:noFill/>
                    </a:ln>
                  </pic:spPr>
                </pic:pic>
              </a:graphicData>
            </a:graphic>
          </wp:inline>
        </w:drawing>
      </w:r>
    </w:p>
    <w:p w14:paraId="784EA6F7" w14:textId="77777777" w:rsidR="008A49DE" w:rsidRPr="000A200C" w:rsidRDefault="008A49DE" w:rsidP="008A49DE">
      <w:pPr>
        <w:jc w:val="center"/>
        <w:rPr>
          <w:rFonts w:ascii="Arial" w:hAnsi="Arial" w:cs="Arial"/>
          <w:b/>
          <w:bCs/>
        </w:rPr>
      </w:pPr>
    </w:p>
    <w:p w14:paraId="7C685992" w14:textId="77777777" w:rsidR="008A49DE" w:rsidRPr="000A200C" w:rsidRDefault="008A49DE" w:rsidP="008A49DE">
      <w:pPr>
        <w:rPr>
          <w:rFonts w:ascii="Arial" w:hAnsi="Arial" w:cs="Arial"/>
          <w:b/>
          <w:bCs/>
        </w:rPr>
      </w:pPr>
    </w:p>
    <w:p w14:paraId="4A414261" w14:textId="77777777" w:rsidR="008A49DE" w:rsidRPr="000A200C" w:rsidRDefault="008A49DE" w:rsidP="008A49DE">
      <w:pPr>
        <w:jc w:val="center"/>
        <w:rPr>
          <w:rFonts w:ascii="Arial" w:hAnsi="Arial" w:cs="Arial"/>
          <w:b/>
          <w:bCs/>
        </w:rPr>
      </w:pPr>
    </w:p>
    <w:p w14:paraId="449C6552" w14:textId="63764D62" w:rsidR="008A49DE" w:rsidRPr="000A200C" w:rsidRDefault="00630261" w:rsidP="008A49DE">
      <w:pPr>
        <w:jc w:val="center"/>
        <w:rPr>
          <w:rFonts w:ascii="Arial" w:hAnsi="Arial" w:cs="Arial"/>
          <w:b/>
          <w:bCs/>
        </w:rPr>
      </w:pPr>
      <w:r w:rsidRPr="000A200C">
        <w:rPr>
          <w:rFonts w:ascii="Arial" w:hAnsi="Arial" w:cs="Arial"/>
          <w:b/>
          <w:bCs/>
        </w:rPr>
        <w:t>Early College Program</w:t>
      </w:r>
      <w:r w:rsidR="008A49DE" w:rsidRPr="000A200C">
        <w:rPr>
          <w:rFonts w:ascii="Arial" w:hAnsi="Arial" w:cs="Arial"/>
          <w:b/>
          <w:bCs/>
        </w:rPr>
        <w:t xml:space="preserve"> </w:t>
      </w:r>
      <w:r w:rsidR="00D10EEE" w:rsidRPr="000A200C">
        <w:rPr>
          <w:rFonts w:ascii="Arial" w:hAnsi="Arial" w:cs="Arial"/>
          <w:b/>
          <w:bCs/>
        </w:rPr>
        <w:t xml:space="preserve">Preliminary </w:t>
      </w:r>
      <w:r w:rsidR="008A49DE" w:rsidRPr="000A200C">
        <w:rPr>
          <w:rFonts w:ascii="Arial" w:hAnsi="Arial" w:cs="Arial"/>
          <w:b/>
          <w:bCs/>
        </w:rPr>
        <w:t>Designation Application</w:t>
      </w:r>
    </w:p>
    <w:p w14:paraId="3EE7CBB6" w14:textId="3FD1BBEB" w:rsidR="008A49DE" w:rsidRPr="000A200C" w:rsidRDefault="008A49DE" w:rsidP="008A49DE">
      <w:pPr>
        <w:jc w:val="center"/>
        <w:rPr>
          <w:rFonts w:ascii="Arial" w:hAnsi="Arial" w:cs="Arial"/>
          <w:b/>
          <w:bCs/>
        </w:rPr>
      </w:pPr>
      <w:r w:rsidRPr="000A200C">
        <w:rPr>
          <w:rFonts w:ascii="Arial" w:hAnsi="Arial" w:cs="Arial"/>
          <w:b/>
          <w:bCs/>
        </w:rPr>
        <w:t>7.</w:t>
      </w:r>
      <w:r w:rsidR="00831840">
        <w:rPr>
          <w:rFonts w:ascii="Arial" w:hAnsi="Arial" w:cs="Arial"/>
          <w:b/>
          <w:bCs/>
        </w:rPr>
        <w:t>31</w:t>
      </w:r>
      <w:r w:rsidRPr="000A200C">
        <w:rPr>
          <w:rFonts w:ascii="Arial" w:hAnsi="Arial" w:cs="Arial"/>
          <w:b/>
          <w:bCs/>
        </w:rPr>
        <w:t>.17</w:t>
      </w:r>
    </w:p>
    <w:p w14:paraId="5D7EE58C" w14:textId="77777777" w:rsidR="008A49DE" w:rsidRPr="000A200C" w:rsidRDefault="008A49DE">
      <w:pPr>
        <w:spacing w:after="160" w:line="259" w:lineRule="auto"/>
      </w:pPr>
      <w:r w:rsidRPr="000A200C">
        <w:br w:type="page"/>
      </w:r>
    </w:p>
    <w:sdt>
      <w:sdtPr>
        <w:rPr>
          <w:rFonts w:ascii="Calibri" w:hAnsi="Calibri" w:cs="Times New Roman"/>
          <w:bCs w:val="0"/>
          <w:color w:val="auto"/>
          <w:kern w:val="0"/>
          <w:sz w:val="22"/>
          <w:szCs w:val="24"/>
        </w:rPr>
        <w:id w:val="12297224"/>
        <w:docPartObj>
          <w:docPartGallery w:val="Table of Contents"/>
          <w:docPartUnique/>
        </w:docPartObj>
      </w:sdtPr>
      <w:sdtEndPr>
        <w:rPr>
          <w:rFonts w:ascii="Cambria" w:hAnsi="Cambria" w:cs="Arial"/>
          <w:bCs/>
          <w:color w:val="003366"/>
          <w:kern w:val="32"/>
          <w:sz w:val="28"/>
          <w:szCs w:val="28"/>
        </w:rPr>
      </w:sdtEndPr>
      <w:sdtContent>
        <w:sdt>
          <w:sdtPr>
            <w:rPr>
              <w:rFonts w:ascii="Arial" w:eastAsiaTheme="minorHAnsi" w:hAnsi="Arial" w:cs="Times New Roman"/>
              <w:b/>
              <w:bCs w:val="0"/>
              <w:color w:val="auto"/>
              <w:kern w:val="0"/>
              <w:sz w:val="22"/>
              <w:szCs w:val="22"/>
              <w:u w:val="single"/>
            </w:rPr>
            <w:id w:val="388384502"/>
            <w:docPartObj>
              <w:docPartGallery w:val="Table of Contents"/>
              <w:docPartUnique/>
            </w:docPartObj>
          </w:sdtPr>
          <w:sdtEndPr>
            <w:rPr>
              <w:rFonts w:eastAsia="Times New Roman"/>
              <w:noProof/>
              <w:szCs w:val="24"/>
              <w:u w:val="none"/>
            </w:rPr>
          </w:sdtEndPr>
          <w:sdtContent>
            <w:p w14:paraId="27E4B021" w14:textId="77777777" w:rsidR="00630261" w:rsidRPr="000A200C" w:rsidRDefault="00630261" w:rsidP="00630261">
              <w:pPr>
                <w:pStyle w:val="TOCHeading"/>
                <w:rPr>
                  <w:rFonts w:ascii="Arial" w:hAnsi="Arial"/>
                  <w:b/>
                  <w:color w:val="auto"/>
                  <w:sz w:val="22"/>
                  <w:szCs w:val="22"/>
                </w:rPr>
              </w:pPr>
              <w:r w:rsidRPr="000A200C">
                <w:rPr>
                  <w:rFonts w:ascii="Arial" w:eastAsiaTheme="minorHAnsi" w:hAnsi="Arial"/>
                  <w:b/>
                  <w:color w:val="auto"/>
                  <w:sz w:val="22"/>
                  <w:szCs w:val="22"/>
                </w:rPr>
                <w:t>Table of Contents</w:t>
              </w:r>
            </w:p>
            <w:p w14:paraId="0B45A893" w14:textId="77777777" w:rsidR="00630261" w:rsidRPr="000A200C" w:rsidRDefault="00630261" w:rsidP="00630261">
              <w:pPr>
                <w:rPr>
                  <w:rFonts w:ascii="Arial" w:hAnsi="Arial" w:cs="Arial"/>
                  <w:szCs w:val="22"/>
                </w:rPr>
              </w:pPr>
            </w:p>
            <w:p w14:paraId="0A60C6EE" w14:textId="77777777" w:rsidR="00630261" w:rsidRPr="000A200C" w:rsidRDefault="00630261" w:rsidP="00630261">
              <w:pPr>
                <w:rPr>
                  <w:rFonts w:ascii="Arial" w:hAnsi="Arial" w:cs="Arial"/>
                  <w:szCs w:val="22"/>
                </w:rPr>
              </w:pPr>
            </w:p>
            <w:p w14:paraId="2D55C488" w14:textId="77777777" w:rsidR="002C15E3" w:rsidRDefault="00630261">
              <w:pPr>
                <w:pStyle w:val="TOC1"/>
                <w:rPr>
                  <w:rFonts w:asciiTheme="minorHAnsi" w:eastAsiaTheme="minorEastAsia" w:hAnsiTheme="minorHAnsi" w:cstheme="minorBidi"/>
                  <w:noProof/>
                  <w:sz w:val="22"/>
                  <w:szCs w:val="22"/>
                </w:rPr>
              </w:pPr>
              <w:r w:rsidRPr="008217DF">
                <w:rPr>
                  <w:rFonts w:ascii="Arial" w:hAnsi="Arial" w:cs="Arial"/>
                  <w:sz w:val="22"/>
                  <w:szCs w:val="22"/>
                </w:rPr>
                <w:fldChar w:fldCharType="begin"/>
              </w:r>
              <w:r w:rsidRPr="000A200C">
                <w:rPr>
                  <w:rFonts w:ascii="Arial" w:hAnsi="Arial" w:cs="Arial"/>
                  <w:sz w:val="22"/>
                  <w:szCs w:val="22"/>
                </w:rPr>
                <w:instrText xml:space="preserve"> TOC \o "1-3" \h \z \u </w:instrText>
              </w:r>
              <w:r w:rsidRPr="008217DF">
                <w:rPr>
                  <w:rFonts w:ascii="Arial" w:hAnsi="Arial" w:cs="Arial"/>
                  <w:sz w:val="22"/>
                  <w:szCs w:val="22"/>
                </w:rPr>
                <w:fldChar w:fldCharType="separate"/>
              </w:r>
              <w:hyperlink w:anchor="_Toc489255362" w:history="1">
                <w:r w:rsidR="002C15E3" w:rsidRPr="000711CE">
                  <w:rPr>
                    <w:rStyle w:val="Hyperlink"/>
                    <w:rFonts w:ascii="Arial" w:hAnsi="Arial" w:cs="Arial"/>
                    <w:noProof/>
                  </w:rPr>
                  <w:t>Early College—A Vision for Massachusetts</w:t>
                </w:r>
                <w:r w:rsidR="002C15E3">
                  <w:rPr>
                    <w:noProof/>
                    <w:webHidden/>
                  </w:rPr>
                  <w:tab/>
                </w:r>
                <w:r w:rsidR="002C15E3">
                  <w:rPr>
                    <w:noProof/>
                    <w:webHidden/>
                  </w:rPr>
                  <w:fldChar w:fldCharType="begin"/>
                </w:r>
                <w:r w:rsidR="002C15E3">
                  <w:rPr>
                    <w:noProof/>
                    <w:webHidden/>
                  </w:rPr>
                  <w:instrText xml:space="preserve"> PAGEREF _Toc489255362 \h </w:instrText>
                </w:r>
                <w:r w:rsidR="002C15E3">
                  <w:rPr>
                    <w:noProof/>
                    <w:webHidden/>
                  </w:rPr>
                </w:r>
                <w:r w:rsidR="002C15E3">
                  <w:rPr>
                    <w:noProof/>
                    <w:webHidden/>
                  </w:rPr>
                  <w:fldChar w:fldCharType="separate"/>
                </w:r>
                <w:r w:rsidR="002C15E3">
                  <w:rPr>
                    <w:noProof/>
                    <w:webHidden/>
                  </w:rPr>
                  <w:t>3</w:t>
                </w:r>
                <w:r w:rsidR="002C15E3">
                  <w:rPr>
                    <w:noProof/>
                    <w:webHidden/>
                  </w:rPr>
                  <w:fldChar w:fldCharType="end"/>
                </w:r>
              </w:hyperlink>
            </w:p>
            <w:p w14:paraId="4E61698D"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63" w:history="1">
                <w:r w:rsidR="002C15E3" w:rsidRPr="000711CE">
                  <w:rPr>
                    <w:rStyle w:val="Hyperlink"/>
                    <w:rFonts w:ascii="Arial" w:hAnsi="Arial" w:cs="Arial"/>
                    <w:b/>
                    <w:noProof/>
                  </w:rPr>
                  <w:t>The Promise of Early College</w:t>
                </w:r>
                <w:r w:rsidR="002C15E3">
                  <w:rPr>
                    <w:noProof/>
                    <w:webHidden/>
                  </w:rPr>
                  <w:tab/>
                </w:r>
                <w:r w:rsidR="002C15E3">
                  <w:rPr>
                    <w:noProof/>
                    <w:webHidden/>
                  </w:rPr>
                  <w:fldChar w:fldCharType="begin"/>
                </w:r>
                <w:r w:rsidR="002C15E3">
                  <w:rPr>
                    <w:noProof/>
                    <w:webHidden/>
                  </w:rPr>
                  <w:instrText xml:space="preserve"> PAGEREF _Toc489255363 \h </w:instrText>
                </w:r>
                <w:r w:rsidR="002C15E3">
                  <w:rPr>
                    <w:noProof/>
                    <w:webHidden/>
                  </w:rPr>
                </w:r>
                <w:r w:rsidR="002C15E3">
                  <w:rPr>
                    <w:noProof/>
                    <w:webHidden/>
                  </w:rPr>
                  <w:fldChar w:fldCharType="separate"/>
                </w:r>
                <w:r w:rsidR="002C15E3">
                  <w:rPr>
                    <w:noProof/>
                    <w:webHidden/>
                  </w:rPr>
                  <w:t>3</w:t>
                </w:r>
                <w:r w:rsidR="002C15E3">
                  <w:rPr>
                    <w:noProof/>
                    <w:webHidden/>
                  </w:rPr>
                  <w:fldChar w:fldCharType="end"/>
                </w:r>
              </w:hyperlink>
            </w:p>
            <w:p w14:paraId="0A1B1F64"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64" w:history="1">
                <w:r w:rsidR="002C15E3" w:rsidRPr="000711CE">
                  <w:rPr>
                    <w:rStyle w:val="Hyperlink"/>
                    <w:rFonts w:ascii="Arial" w:hAnsi="Arial" w:cs="Arial"/>
                    <w:b/>
                    <w:noProof/>
                  </w:rPr>
                  <w:t>Early College in Massachusetts</w:t>
                </w:r>
                <w:r w:rsidR="002C15E3">
                  <w:rPr>
                    <w:noProof/>
                    <w:webHidden/>
                  </w:rPr>
                  <w:tab/>
                </w:r>
                <w:r w:rsidR="002C15E3">
                  <w:rPr>
                    <w:noProof/>
                    <w:webHidden/>
                  </w:rPr>
                  <w:fldChar w:fldCharType="begin"/>
                </w:r>
                <w:r w:rsidR="002C15E3">
                  <w:rPr>
                    <w:noProof/>
                    <w:webHidden/>
                  </w:rPr>
                  <w:instrText xml:space="preserve"> PAGEREF _Toc489255364 \h </w:instrText>
                </w:r>
                <w:r w:rsidR="002C15E3">
                  <w:rPr>
                    <w:noProof/>
                    <w:webHidden/>
                  </w:rPr>
                </w:r>
                <w:r w:rsidR="002C15E3">
                  <w:rPr>
                    <w:noProof/>
                    <w:webHidden/>
                  </w:rPr>
                  <w:fldChar w:fldCharType="separate"/>
                </w:r>
                <w:r w:rsidR="002C15E3">
                  <w:rPr>
                    <w:noProof/>
                    <w:webHidden/>
                  </w:rPr>
                  <w:t>4</w:t>
                </w:r>
                <w:r w:rsidR="002C15E3">
                  <w:rPr>
                    <w:noProof/>
                    <w:webHidden/>
                  </w:rPr>
                  <w:fldChar w:fldCharType="end"/>
                </w:r>
              </w:hyperlink>
            </w:p>
            <w:p w14:paraId="4D8FF8A6"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65" w:history="1">
                <w:r w:rsidR="002C15E3" w:rsidRPr="000711CE">
                  <w:rPr>
                    <w:rStyle w:val="Hyperlink"/>
                    <w:rFonts w:ascii="Arial" w:hAnsi="Arial" w:cs="Arial"/>
                    <w:b/>
                    <w:noProof/>
                  </w:rPr>
                  <w:t>Designation Process</w:t>
                </w:r>
                <w:r w:rsidR="002C15E3">
                  <w:rPr>
                    <w:noProof/>
                    <w:webHidden/>
                  </w:rPr>
                  <w:tab/>
                </w:r>
                <w:r w:rsidR="002C15E3">
                  <w:rPr>
                    <w:noProof/>
                    <w:webHidden/>
                  </w:rPr>
                  <w:fldChar w:fldCharType="begin"/>
                </w:r>
                <w:r w:rsidR="002C15E3">
                  <w:rPr>
                    <w:noProof/>
                    <w:webHidden/>
                  </w:rPr>
                  <w:instrText xml:space="preserve"> PAGEREF _Toc489255365 \h </w:instrText>
                </w:r>
                <w:r w:rsidR="002C15E3">
                  <w:rPr>
                    <w:noProof/>
                    <w:webHidden/>
                  </w:rPr>
                </w:r>
                <w:r w:rsidR="002C15E3">
                  <w:rPr>
                    <w:noProof/>
                    <w:webHidden/>
                  </w:rPr>
                  <w:fldChar w:fldCharType="separate"/>
                </w:r>
                <w:r w:rsidR="002C15E3">
                  <w:rPr>
                    <w:noProof/>
                    <w:webHidden/>
                  </w:rPr>
                  <w:t>6</w:t>
                </w:r>
                <w:r w:rsidR="002C15E3">
                  <w:rPr>
                    <w:noProof/>
                    <w:webHidden/>
                  </w:rPr>
                  <w:fldChar w:fldCharType="end"/>
                </w:r>
              </w:hyperlink>
            </w:p>
            <w:p w14:paraId="2742D06C" w14:textId="77777777" w:rsidR="002C15E3" w:rsidRDefault="00580355">
              <w:pPr>
                <w:pStyle w:val="TOC1"/>
                <w:rPr>
                  <w:rFonts w:asciiTheme="minorHAnsi" w:eastAsiaTheme="minorEastAsia" w:hAnsiTheme="minorHAnsi" w:cstheme="minorBidi"/>
                  <w:noProof/>
                  <w:sz w:val="22"/>
                  <w:szCs w:val="22"/>
                </w:rPr>
              </w:pPr>
              <w:hyperlink w:anchor="_Toc489255366" w:history="1">
                <w:r w:rsidR="002C15E3" w:rsidRPr="000711CE">
                  <w:rPr>
                    <w:rStyle w:val="Hyperlink"/>
                    <w:rFonts w:ascii="Arial" w:hAnsi="Arial" w:cs="Arial"/>
                    <w:noProof/>
                  </w:rPr>
                  <w:t>Early College Program Designation Overview</w:t>
                </w:r>
                <w:r w:rsidR="002C15E3">
                  <w:rPr>
                    <w:noProof/>
                    <w:webHidden/>
                  </w:rPr>
                  <w:tab/>
                </w:r>
                <w:r w:rsidR="002C15E3">
                  <w:rPr>
                    <w:noProof/>
                    <w:webHidden/>
                  </w:rPr>
                  <w:fldChar w:fldCharType="begin"/>
                </w:r>
                <w:r w:rsidR="002C15E3">
                  <w:rPr>
                    <w:noProof/>
                    <w:webHidden/>
                  </w:rPr>
                  <w:instrText xml:space="preserve"> PAGEREF _Toc489255366 \h </w:instrText>
                </w:r>
                <w:r w:rsidR="002C15E3">
                  <w:rPr>
                    <w:noProof/>
                    <w:webHidden/>
                  </w:rPr>
                </w:r>
                <w:r w:rsidR="002C15E3">
                  <w:rPr>
                    <w:noProof/>
                    <w:webHidden/>
                  </w:rPr>
                  <w:fldChar w:fldCharType="separate"/>
                </w:r>
                <w:r w:rsidR="002C15E3">
                  <w:rPr>
                    <w:noProof/>
                    <w:webHidden/>
                  </w:rPr>
                  <w:t>7</w:t>
                </w:r>
                <w:r w:rsidR="002C15E3">
                  <w:rPr>
                    <w:noProof/>
                    <w:webHidden/>
                  </w:rPr>
                  <w:fldChar w:fldCharType="end"/>
                </w:r>
              </w:hyperlink>
            </w:p>
            <w:p w14:paraId="49428A16" w14:textId="77777777" w:rsidR="002C15E3" w:rsidRDefault="00580355">
              <w:pPr>
                <w:pStyle w:val="TOC1"/>
                <w:rPr>
                  <w:rFonts w:asciiTheme="minorHAnsi" w:eastAsiaTheme="minorEastAsia" w:hAnsiTheme="minorHAnsi" w:cstheme="minorBidi"/>
                  <w:noProof/>
                  <w:sz w:val="22"/>
                  <w:szCs w:val="22"/>
                </w:rPr>
              </w:pPr>
              <w:hyperlink w:anchor="_Toc489255367" w:history="1">
                <w:r w:rsidR="002C15E3" w:rsidRPr="000711CE">
                  <w:rPr>
                    <w:rStyle w:val="Hyperlink"/>
                    <w:rFonts w:ascii="Arial" w:hAnsi="Arial" w:cs="Arial"/>
                    <w:noProof/>
                  </w:rPr>
                  <w:t>Applicant Criteria</w:t>
                </w:r>
                <w:r w:rsidR="002C15E3">
                  <w:rPr>
                    <w:noProof/>
                    <w:webHidden/>
                  </w:rPr>
                  <w:tab/>
                </w:r>
                <w:r w:rsidR="002C15E3">
                  <w:rPr>
                    <w:noProof/>
                    <w:webHidden/>
                  </w:rPr>
                  <w:fldChar w:fldCharType="begin"/>
                </w:r>
                <w:r w:rsidR="002C15E3">
                  <w:rPr>
                    <w:noProof/>
                    <w:webHidden/>
                  </w:rPr>
                  <w:instrText xml:space="preserve"> PAGEREF _Toc489255367 \h </w:instrText>
                </w:r>
                <w:r w:rsidR="002C15E3">
                  <w:rPr>
                    <w:noProof/>
                    <w:webHidden/>
                  </w:rPr>
                </w:r>
                <w:r w:rsidR="002C15E3">
                  <w:rPr>
                    <w:noProof/>
                    <w:webHidden/>
                  </w:rPr>
                  <w:fldChar w:fldCharType="separate"/>
                </w:r>
                <w:r w:rsidR="002C15E3">
                  <w:rPr>
                    <w:noProof/>
                    <w:webHidden/>
                  </w:rPr>
                  <w:t>7</w:t>
                </w:r>
                <w:r w:rsidR="002C15E3">
                  <w:rPr>
                    <w:noProof/>
                    <w:webHidden/>
                  </w:rPr>
                  <w:fldChar w:fldCharType="end"/>
                </w:r>
              </w:hyperlink>
            </w:p>
            <w:p w14:paraId="18B85971" w14:textId="77777777" w:rsidR="002C15E3" w:rsidRDefault="00580355">
              <w:pPr>
                <w:pStyle w:val="TOC1"/>
                <w:rPr>
                  <w:rFonts w:asciiTheme="minorHAnsi" w:eastAsiaTheme="minorEastAsia" w:hAnsiTheme="minorHAnsi" w:cstheme="minorBidi"/>
                  <w:noProof/>
                  <w:sz w:val="22"/>
                  <w:szCs w:val="22"/>
                </w:rPr>
              </w:pPr>
              <w:hyperlink w:anchor="_Toc489255368" w:history="1">
                <w:r w:rsidR="002C15E3" w:rsidRPr="000711CE">
                  <w:rPr>
                    <w:rStyle w:val="Hyperlink"/>
                    <w:rFonts w:ascii="Arial" w:hAnsi="Arial" w:cs="Arial"/>
                    <w:noProof/>
                  </w:rPr>
                  <w:t>Early College Program Designation Application Timeline</w:t>
                </w:r>
                <w:r w:rsidR="002C15E3">
                  <w:rPr>
                    <w:noProof/>
                    <w:webHidden/>
                  </w:rPr>
                  <w:tab/>
                </w:r>
                <w:r w:rsidR="002C15E3">
                  <w:rPr>
                    <w:noProof/>
                    <w:webHidden/>
                  </w:rPr>
                  <w:fldChar w:fldCharType="begin"/>
                </w:r>
                <w:r w:rsidR="002C15E3">
                  <w:rPr>
                    <w:noProof/>
                    <w:webHidden/>
                  </w:rPr>
                  <w:instrText xml:space="preserve"> PAGEREF _Toc489255368 \h </w:instrText>
                </w:r>
                <w:r w:rsidR="002C15E3">
                  <w:rPr>
                    <w:noProof/>
                    <w:webHidden/>
                  </w:rPr>
                </w:r>
                <w:r w:rsidR="002C15E3">
                  <w:rPr>
                    <w:noProof/>
                    <w:webHidden/>
                  </w:rPr>
                  <w:fldChar w:fldCharType="separate"/>
                </w:r>
                <w:r w:rsidR="002C15E3">
                  <w:rPr>
                    <w:noProof/>
                    <w:webHidden/>
                  </w:rPr>
                  <w:t>8</w:t>
                </w:r>
                <w:r w:rsidR="002C15E3">
                  <w:rPr>
                    <w:noProof/>
                    <w:webHidden/>
                  </w:rPr>
                  <w:fldChar w:fldCharType="end"/>
                </w:r>
              </w:hyperlink>
            </w:p>
            <w:p w14:paraId="734C09A8" w14:textId="77777777" w:rsidR="002C15E3" w:rsidRDefault="00580355">
              <w:pPr>
                <w:pStyle w:val="TOC1"/>
                <w:rPr>
                  <w:rFonts w:asciiTheme="minorHAnsi" w:eastAsiaTheme="minorEastAsia" w:hAnsiTheme="minorHAnsi" w:cstheme="minorBidi"/>
                  <w:noProof/>
                  <w:sz w:val="22"/>
                  <w:szCs w:val="22"/>
                </w:rPr>
              </w:pPr>
              <w:hyperlink w:anchor="_Toc489255369" w:history="1">
                <w:r w:rsidR="002C15E3" w:rsidRPr="000711CE">
                  <w:rPr>
                    <w:rStyle w:val="Hyperlink"/>
                    <w:rFonts w:ascii="Arial" w:hAnsi="Arial"/>
                    <w:bCs/>
                    <w:noProof/>
                  </w:rPr>
                  <w:t>Early College Preliminary Designation Application</w:t>
                </w:r>
                <w:r w:rsidR="002C15E3">
                  <w:rPr>
                    <w:noProof/>
                    <w:webHidden/>
                  </w:rPr>
                  <w:tab/>
                </w:r>
                <w:r w:rsidR="002C15E3">
                  <w:rPr>
                    <w:noProof/>
                    <w:webHidden/>
                  </w:rPr>
                  <w:fldChar w:fldCharType="begin"/>
                </w:r>
                <w:r w:rsidR="002C15E3">
                  <w:rPr>
                    <w:noProof/>
                    <w:webHidden/>
                  </w:rPr>
                  <w:instrText xml:space="preserve"> PAGEREF _Toc489255369 \h </w:instrText>
                </w:r>
                <w:r w:rsidR="002C15E3">
                  <w:rPr>
                    <w:noProof/>
                    <w:webHidden/>
                  </w:rPr>
                </w:r>
                <w:r w:rsidR="002C15E3">
                  <w:rPr>
                    <w:noProof/>
                    <w:webHidden/>
                  </w:rPr>
                  <w:fldChar w:fldCharType="separate"/>
                </w:r>
                <w:r w:rsidR="002C15E3">
                  <w:rPr>
                    <w:noProof/>
                    <w:webHidden/>
                  </w:rPr>
                  <w:t>9</w:t>
                </w:r>
                <w:r w:rsidR="002C15E3">
                  <w:rPr>
                    <w:noProof/>
                    <w:webHidden/>
                  </w:rPr>
                  <w:fldChar w:fldCharType="end"/>
                </w:r>
              </w:hyperlink>
            </w:p>
            <w:p w14:paraId="471B686B"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0" w:history="1">
                <w:r w:rsidR="002C15E3" w:rsidRPr="000711CE">
                  <w:rPr>
                    <w:rStyle w:val="Hyperlink"/>
                    <w:rFonts w:ascii="Arial" w:hAnsi="Arial"/>
                    <w:noProof/>
                  </w:rPr>
                  <w:t>I. Applicant and Partner Information</w:t>
                </w:r>
                <w:r w:rsidR="002C15E3">
                  <w:rPr>
                    <w:noProof/>
                    <w:webHidden/>
                  </w:rPr>
                  <w:tab/>
                </w:r>
                <w:r w:rsidR="002C15E3">
                  <w:rPr>
                    <w:noProof/>
                    <w:webHidden/>
                  </w:rPr>
                  <w:fldChar w:fldCharType="begin"/>
                </w:r>
                <w:r w:rsidR="002C15E3">
                  <w:rPr>
                    <w:noProof/>
                    <w:webHidden/>
                  </w:rPr>
                  <w:instrText xml:space="preserve"> PAGEREF _Toc489255370 \h </w:instrText>
                </w:r>
                <w:r w:rsidR="002C15E3">
                  <w:rPr>
                    <w:noProof/>
                    <w:webHidden/>
                  </w:rPr>
                </w:r>
                <w:r w:rsidR="002C15E3">
                  <w:rPr>
                    <w:noProof/>
                    <w:webHidden/>
                  </w:rPr>
                  <w:fldChar w:fldCharType="separate"/>
                </w:r>
                <w:r w:rsidR="002C15E3">
                  <w:rPr>
                    <w:noProof/>
                    <w:webHidden/>
                  </w:rPr>
                  <w:t>9</w:t>
                </w:r>
                <w:r w:rsidR="002C15E3">
                  <w:rPr>
                    <w:noProof/>
                    <w:webHidden/>
                  </w:rPr>
                  <w:fldChar w:fldCharType="end"/>
                </w:r>
              </w:hyperlink>
            </w:p>
            <w:p w14:paraId="0181AA6A"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1" w:history="1">
                <w:r w:rsidR="002C15E3" w:rsidRPr="000711CE">
                  <w:rPr>
                    <w:rStyle w:val="Hyperlink"/>
                    <w:rFonts w:ascii="Arial" w:hAnsi="Arial"/>
                    <w:noProof/>
                  </w:rPr>
                  <w:t>II. Introductory Narrative</w:t>
                </w:r>
                <w:r w:rsidR="002C15E3">
                  <w:rPr>
                    <w:noProof/>
                    <w:webHidden/>
                  </w:rPr>
                  <w:tab/>
                </w:r>
                <w:r w:rsidR="002C15E3">
                  <w:rPr>
                    <w:noProof/>
                    <w:webHidden/>
                  </w:rPr>
                  <w:fldChar w:fldCharType="begin"/>
                </w:r>
                <w:r w:rsidR="002C15E3">
                  <w:rPr>
                    <w:noProof/>
                    <w:webHidden/>
                  </w:rPr>
                  <w:instrText xml:space="preserve"> PAGEREF _Toc489255371 \h </w:instrText>
                </w:r>
                <w:r w:rsidR="002C15E3">
                  <w:rPr>
                    <w:noProof/>
                    <w:webHidden/>
                  </w:rPr>
                </w:r>
                <w:r w:rsidR="002C15E3">
                  <w:rPr>
                    <w:noProof/>
                    <w:webHidden/>
                  </w:rPr>
                  <w:fldChar w:fldCharType="separate"/>
                </w:r>
                <w:r w:rsidR="002C15E3">
                  <w:rPr>
                    <w:noProof/>
                    <w:webHidden/>
                  </w:rPr>
                  <w:t>11</w:t>
                </w:r>
                <w:r w:rsidR="002C15E3">
                  <w:rPr>
                    <w:noProof/>
                    <w:webHidden/>
                  </w:rPr>
                  <w:fldChar w:fldCharType="end"/>
                </w:r>
              </w:hyperlink>
            </w:p>
            <w:p w14:paraId="66735A4E"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2" w:history="1">
                <w:r w:rsidR="002C15E3" w:rsidRPr="000711CE">
                  <w:rPr>
                    <w:rStyle w:val="Hyperlink"/>
                    <w:rFonts w:ascii="Arial" w:hAnsi="Arial"/>
                    <w:noProof/>
                  </w:rPr>
                  <w:t>III. Adherence to Guiding Principles</w:t>
                </w:r>
                <w:r w:rsidR="002C15E3">
                  <w:rPr>
                    <w:noProof/>
                    <w:webHidden/>
                  </w:rPr>
                  <w:tab/>
                </w:r>
                <w:r w:rsidR="002C15E3">
                  <w:rPr>
                    <w:noProof/>
                    <w:webHidden/>
                  </w:rPr>
                  <w:fldChar w:fldCharType="begin"/>
                </w:r>
                <w:r w:rsidR="002C15E3">
                  <w:rPr>
                    <w:noProof/>
                    <w:webHidden/>
                  </w:rPr>
                  <w:instrText xml:space="preserve"> PAGEREF _Toc489255372 \h </w:instrText>
                </w:r>
                <w:r w:rsidR="002C15E3">
                  <w:rPr>
                    <w:noProof/>
                    <w:webHidden/>
                  </w:rPr>
                </w:r>
                <w:r w:rsidR="002C15E3">
                  <w:rPr>
                    <w:noProof/>
                    <w:webHidden/>
                  </w:rPr>
                  <w:fldChar w:fldCharType="separate"/>
                </w:r>
                <w:r w:rsidR="002C15E3">
                  <w:rPr>
                    <w:noProof/>
                    <w:webHidden/>
                  </w:rPr>
                  <w:t>11</w:t>
                </w:r>
                <w:r w:rsidR="002C15E3">
                  <w:rPr>
                    <w:noProof/>
                    <w:webHidden/>
                  </w:rPr>
                  <w:fldChar w:fldCharType="end"/>
                </w:r>
              </w:hyperlink>
            </w:p>
            <w:p w14:paraId="725C4C35" w14:textId="77777777" w:rsidR="002C15E3" w:rsidRDefault="00580355">
              <w:pPr>
                <w:pStyle w:val="TOC1"/>
                <w:rPr>
                  <w:rFonts w:asciiTheme="minorHAnsi" w:eastAsiaTheme="minorEastAsia" w:hAnsiTheme="minorHAnsi" w:cstheme="minorBidi"/>
                  <w:noProof/>
                  <w:sz w:val="22"/>
                  <w:szCs w:val="22"/>
                </w:rPr>
              </w:pPr>
              <w:hyperlink w:anchor="_Toc489255373" w:history="1">
                <w:r w:rsidR="002C15E3" w:rsidRPr="000711CE">
                  <w:rPr>
                    <w:rStyle w:val="Hyperlink"/>
                    <w:rFonts w:ascii="Arial" w:hAnsi="Arial"/>
                    <w:i/>
                    <w:noProof/>
                  </w:rPr>
                  <w:t>IV. Overview of Massachusetts High Quality College and Career Pathways and Early College Competitive Grant Application</w:t>
                </w:r>
                <w:r w:rsidR="002C15E3">
                  <w:rPr>
                    <w:noProof/>
                    <w:webHidden/>
                  </w:rPr>
                  <w:tab/>
                </w:r>
                <w:r w:rsidR="002C15E3">
                  <w:rPr>
                    <w:noProof/>
                    <w:webHidden/>
                  </w:rPr>
                  <w:fldChar w:fldCharType="begin"/>
                </w:r>
                <w:r w:rsidR="002C15E3">
                  <w:rPr>
                    <w:noProof/>
                    <w:webHidden/>
                  </w:rPr>
                  <w:instrText xml:space="preserve"> PAGEREF _Toc489255373 \h </w:instrText>
                </w:r>
                <w:r w:rsidR="002C15E3">
                  <w:rPr>
                    <w:noProof/>
                    <w:webHidden/>
                  </w:rPr>
                </w:r>
                <w:r w:rsidR="002C15E3">
                  <w:rPr>
                    <w:noProof/>
                    <w:webHidden/>
                  </w:rPr>
                  <w:fldChar w:fldCharType="separate"/>
                </w:r>
                <w:r w:rsidR="002C15E3">
                  <w:rPr>
                    <w:noProof/>
                    <w:webHidden/>
                  </w:rPr>
                  <w:t>21</w:t>
                </w:r>
                <w:r w:rsidR="002C15E3">
                  <w:rPr>
                    <w:noProof/>
                    <w:webHidden/>
                  </w:rPr>
                  <w:fldChar w:fldCharType="end"/>
                </w:r>
              </w:hyperlink>
            </w:p>
            <w:p w14:paraId="59E48BCE"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4" w:history="1">
                <w:r w:rsidR="002C15E3" w:rsidRPr="000711CE">
                  <w:rPr>
                    <w:rStyle w:val="Hyperlink"/>
                    <w:rFonts w:ascii="Arial" w:hAnsi="Arial"/>
                    <w:noProof/>
                  </w:rPr>
                  <w:t>Application for Competitive Funding</w:t>
                </w:r>
                <w:r w:rsidR="002C15E3">
                  <w:rPr>
                    <w:noProof/>
                    <w:webHidden/>
                  </w:rPr>
                  <w:tab/>
                </w:r>
                <w:r w:rsidR="002C15E3">
                  <w:rPr>
                    <w:noProof/>
                    <w:webHidden/>
                  </w:rPr>
                  <w:fldChar w:fldCharType="begin"/>
                </w:r>
                <w:r w:rsidR="002C15E3">
                  <w:rPr>
                    <w:noProof/>
                    <w:webHidden/>
                  </w:rPr>
                  <w:instrText xml:space="preserve"> PAGEREF _Toc489255374 \h </w:instrText>
                </w:r>
                <w:r w:rsidR="002C15E3">
                  <w:rPr>
                    <w:noProof/>
                    <w:webHidden/>
                  </w:rPr>
                </w:r>
                <w:r w:rsidR="002C15E3">
                  <w:rPr>
                    <w:noProof/>
                    <w:webHidden/>
                  </w:rPr>
                  <w:fldChar w:fldCharType="separate"/>
                </w:r>
                <w:r w:rsidR="002C15E3">
                  <w:rPr>
                    <w:noProof/>
                    <w:webHidden/>
                  </w:rPr>
                  <w:t>23</w:t>
                </w:r>
                <w:r w:rsidR="002C15E3">
                  <w:rPr>
                    <w:noProof/>
                    <w:webHidden/>
                  </w:rPr>
                  <w:fldChar w:fldCharType="end"/>
                </w:r>
              </w:hyperlink>
            </w:p>
            <w:p w14:paraId="2FD45619"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5" w:history="1">
                <w:r w:rsidR="002C15E3" w:rsidRPr="000711CE">
                  <w:rPr>
                    <w:rStyle w:val="Hyperlink"/>
                    <w:rFonts w:ascii="Arial" w:hAnsi="Arial"/>
                    <w:noProof/>
                  </w:rPr>
                  <w:t>V. Budget for Competitive Funding</w:t>
                </w:r>
                <w:r w:rsidR="002C15E3">
                  <w:rPr>
                    <w:noProof/>
                    <w:webHidden/>
                  </w:rPr>
                  <w:tab/>
                </w:r>
                <w:r w:rsidR="002C15E3">
                  <w:rPr>
                    <w:noProof/>
                    <w:webHidden/>
                  </w:rPr>
                  <w:fldChar w:fldCharType="begin"/>
                </w:r>
                <w:r w:rsidR="002C15E3">
                  <w:rPr>
                    <w:noProof/>
                    <w:webHidden/>
                  </w:rPr>
                  <w:instrText xml:space="preserve"> PAGEREF _Toc489255375 \h </w:instrText>
                </w:r>
                <w:r w:rsidR="002C15E3">
                  <w:rPr>
                    <w:noProof/>
                    <w:webHidden/>
                  </w:rPr>
                </w:r>
                <w:r w:rsidR="002C15E3">
                  <w:rPr>
                    <w:noProof/>
                    <w:webHidden/>
                  </w:rPr>
                  <w:fldChar w:fldCharType="separate"/>
                </w:r>
                <w:r w:rsidR="002C15E3">
                  <w:rPr>
                    <w:noProof/>
                    <w:webHidden/>
                  </w:rPr>
                  <w:t>24</w:t>
                </w:r>
                <w:r w:rsidR="002C15E3">
                  <w:rPr>
                    <w:noProof/>
                    <w:webHidden/>
                  </w:rPr>
                  <w:fldChar w:fldCharType="end"/>
                </w:r>
              </w:hyperlink>
            </w:p>
            <w:p w14:paraId="7FF7C502" w14:textId="77777777" w:rsidR="002C15E3" w:rsidRDefault="00580355">
              <w:pPr>
                <w:pStyle w:val="TOC2"/>
                <w:tabs>
                  <w:tab w:val="right" w:leader="dot" w:pos="9350"/>
                </w:tabs>
                <w:rPr>
                  <w:rFonts w:asciiTheme="minorHAnsi" w:eastAsiaTheme="minorEastAsia" w:hAnsiTheme="minorHAnsi" w:cstheme="minorBidi"/>
                  <w:i w:val="0"/>
                  <w:noProof/>
                  <w:sz w:val="22"/>
                  <w:szCs w:val="22"/>
                </w:rPr>
              </w:pPr>
              <w:hyperlink w:anchor="_Toc489255376" w:history="1">
                <w:r w:rsidR="002C15E3" w:rsidRPr="000711CE">
                  <w:rPr>
                    <w:rStyle w:val="Hyperlink"/>
                    <w:rFonts w:ascii="Arial" w:hAnsi="Arial"/>
                    <w:noProof/>
                  </w:rPr>
                  <w:t>Appendix A: Intent to Apply for Early College</w:t>
                </w:r>
                <w:r w:rsidR="002C15E3">
                  <w:rPr>
                    <w:noProof/>
                    <w:webHidden/>
                  </w:rPr>
                  <w:tab/>
                </w:r>
                <w:r w:rsidR="002C15E3">
                  <w:rPr>
                    <w:noProof/>
                    <w:webHidden/>
                  </w:rPr>
                  <w:fldChar w:fldCharType="begin"/>
                </w:r>
                <w:r w:rsidR="002C15E3">
                  <w:rPr>
                    <w:noProof/>
                    <w:webHidden/>
                  </w:rPr>
                  <w:instrText xml:space="preserve"> PAGEREF _Toc489255376 \h </w:instrText>
                </w:r>
                <w:r w:rsidR="002C15E3">
                  <w:rPr>
                    <w:noProof/>
                    <w:webHidden/>
                  </w:rPr>
                </w:r>
                <w:r w:rsidR="002C15E3">
                  <w:rPr>
                    <w:noProof/>
                    <w:webHidden/>
                  </w:rPr>
                  <w:fldChar w:fldCharType="separate"/>
                </w:r>
                <w:r w:rsidR="002C15E3">
                  <w:rPr>
                    <w:noProof/>
                    <w:webHidden/>
                  </w:rPr>
                  <w:t>25</w:t>
                </w:r>
                <w:r w:rsidR="002C15E3">
                  <w:rPr>
                    <w:noProof/>
                    <w:webHidden/>
                  </w:rPr>
                  <w:fldChar w:fldCharType="end"/>
                </w:r>
              </w:hyperlink>
            </w:p>
            <w:p w14:paraId="43E74BAD" w14:textId="77777777" w:rsidR="00630261" w:rsidRPr="000A200C" w:rsidRDefault="00630261" w:rsidP="00630261">
              <w:pPr>
                <w:rPr>
                  <w:rFonts w:ascii="Arial" w:hAnsi="Arial" w:cs="Arial"/>
                  <w:b/>
                  <w:bCs/>
                  <w:noProof/>
                </w:rPr>
              </w:pPr>
              <w:r w:rsidRPr="008217DF">
                <w:rPr>
                  <w:rFonts w:ascii="Arial" w:hAnsi="Arial" w:cs="Arial"/>
                  <w:b/>
                  <w:bCs/>
                  <w:noProof/>
                  <w:szCs w:val="22"/>
                </w:rPr>
                <w:fldChar w:fldCharType="end"/>
              </w:r>
            </w:p>
          </w:sdtContent>
        </w:sdt>
        <w:p w14:paraId="7DBF18F5" w14:textId="70C3F446" w:rsidR="008A49DE" w:rsidRPr="000A200C" w:rsidRDefault="00580355" w:rsidP="00630261">
          <w:pPr>
            <w:pStyle w:val="TOCHeading"/>
          </w:pPr>
        </w:p>
      </w:sdtContent>
    </w:sdt>
    <w:p w14:paraId="272D6DC9" w14:textId="77777777" w:rsidR="008A49DE" w:rsidRPr="000A200C" w:rsidRDefault="008A49DE">
      <w:pPr>
        <w:spacing w:after="160" w:line="259" w:lineRule="auto"/>
      </w:pPr>
      <w:r w:rsidRPr="000A200C">
        <w:br w:type="page"/>
      </w:r>
    </w:p>
    <w:p w14:paraId="1CA74194" w14:textId="77777777" w:rsidR="00D97460" w:rsidRPr="000A200C" w:rsidRDefault="00D97460" w:rsidP="00D97460">
      <w:pPr>
        <w:pStyle w:val="Heading1"/>
        <w:rPr>
          <w:rFonts w:ascii="Arial" w:hAnsi="Arial" w:cs="Arial"/>
          <w:color w:val="auto"/>
        </w:rPr>
      </w:pPr>
      <w:bookmarkStart w:id="0" w:name="_Toc489255362"/>
      <w:bookmarkStart w:id="1" w:name="_Toc487811336"/>
      <w:r w:rsidRPr="000A200C">
        <w:rPr>
          <w:rFonts w:ascii="Arial" w:hAnsi="Arial" w:cs="Arial"/>
          <w:color w:val="auto"/>
        </w:rPr>
        <w:lastRenderedPageBreak/>
        <w:t>Early College—A Vision for Massachusetts</w:t>
      </w:r>
      <w:bookmarkEnd w:id="0"/>
    </w:p>
    <w:p w14:paraId="578B9C23" w14:textId="77777777" w:rsidR="00D97460" w:rsidRPr="000A200C" w:rsidRDefault="00D97460" w:rsidP="00D97460">
      <w:pPr>
        <w:rPr>
          <w:rFonts w:ascii="Arial" w:hAnsi="Arial" w:cs="Arial"/>
        </w:rPr>
      </w:pPr>
    </w:p>
    <w:p w14:paraId="21F1CE99" w14:textId="77777777" w:rsidR="00D97460" w:rsidRPr="000A200C" w:rsidRDefault="00D97460" w:rsidP="00D97460">
      <w:pPr>
        <w:pStyle w:val="Heading2"/>
        <w:rPr>
          <w:rFonts w:ascii="Arial" w:hAnsi="Arial" w:cs="Arial"/>
          <w:b/>
          <w:color w:val="auto"/>
        </w:rPr>
      </w:pPr>
      <w:bookmarkStart w:id="2" w:name="_Toc489255363"/>
      <w:r w:rsidRPr="000A200C">
        <w:rPr>
          <w:rFonts w:ascii="Arial" w:hAnsi="Arial" w:cs="Arial"/>
          <w:b/>
          <w:color w:val="auto"/>
        </w:rPr>
        <w:t>The Promise of Early College</w:t>
      </w:r>
      <w:bookmarkEnd w:id="2"/>
      <w:r w:rsidRPr="000A200C">
        <w:rPr>
          <w:rFonts w:ascii="Arial" w:hAnsi="Arial" w:cs="Arial"/>
          <w:b/>
          <w:color w:val="auto"/>
        </w:rPr>
        <w:t xml:space="preserve"> </w:t>
      </w:r>
    </w:p>
    <w:p w14:paraId="548F7BED" w14:textId="77777777" w:rsidR="00D97460" w:rsidRPr="000A200C" w:rsidRDefault="00D97460" w:rsidP="00D97460">
      <w:pPr>
        <w:rPr>
          <w:rFonts w:ascii="Arial" w:hAnsi="Arial" w:cs="Arial"/>
        </w:rPr>
      </w:pPr>
    </w:p>
    <w:p w14:paraId="1F9223B8" w14:textId="77777777" w:rsidR="00D97460" w:rsidRPr="000A200C" w:rsidRDefault="00D97460" w:rsidP="00D97460">
      <w:pPr>
        <w:rPr>
          <w:rFonts w:ascii="Arial" w:hAnsi="Arial" w:cs="Arial"/>
        </w:rPr>
      </w:pPr>
      <w:r w:rsidRPr="000A200C">
        <w:rPr>
          <w:rFonts w:ascii="Arial" w:hAnsi="Arial" w:cs="Arial"/>
        </w:rPr>
        <w:t xml:space="preserve">At first glance, the concept of early college is a simple one—a model that includes free standing schools as well as programs within a school, both of which accelerate pathway oriented, well supported college level course taking in high school.  </w:t>
      </w:r>
      <w:r w:rsidRPr="000A200C">
        <w:rPr>
          <w:rFonts w:ascii="Arial" w:hAnsi="Arial" w:cs="Arial"/>
          <w:bCs/>
        </w:rPr>
        <w:t xml:space="preserve">Through deep and strategic partnerships between high schools and institutions of higher education, early college programs enable high school students to earn a significant number of college credits on an intentional pathway in a rigorous, highly supportive environment.  </w:t>
      </w:r>
      <w:r w:rsidRPr="000A200C">
        <w:rPr>
          <w:rFonts w:ascii="Arial" w:hAnsi="Arial" w:cs="Arial"/>
        </w:rPr>
        <w:t xml:space="preserve">Early college allows high school students to take college credit bearing courses, as part of a holistic supportive model to ensure student success and seamless progression to higher education. This model offers sea change in the integration and alignment of high school with college.  </w:t>
      </w:r>
    </w:p>
    <w:p w14:paraId="4470FD8B" w14:textId="77777777" w:rsidR="00D97460" w:rsidRPr="000A200C" w:rsidRDefault="00D97460" w:rsidP="00D97460">
      <w:pPr>
        <w:rPr>
          <w:rFonts w:ascii="Arial" w:hAnsi="Arial" w:cs="Arial"/>
        </w:rPr>
      </w:pPr>
    </w:p>
    <w:p w14:paraId="3DBBA413" w14:textId="77777777" w:rsidR="00D97460" w:rsidRPr="000A200C" w:rsidRDefault="00D97460" w:rsidP="00D97460">
      <w:pPr>
        <w:rPr>
          <w:rFonts w:ascii="Arial" w:hAnsi="Arial" w:cs="Arial"/>
        </w:rPr>
      </w:pPr>
      <w:r w:rsidRPr="000A200C">
        <w:rPr>
          <w:rFonts w:ascii="Arial" w:hAnsi="Arial" w:cs="Arial"/>
          <w:bCs/>
        </w:rPr>
        <w:t xml:space="preserve">Early college programs are designed to blend elements of high school and college to provide students with the opportunity to experience and complete college level academic coursework on a clearly articulated pathway and simultaneously gain exposure </w:t>
      </w:r>
      <w:r w:rsidRPr="000A200C">
        <w:rPr>
          <w:rFonts w:ascii="Arial" w:hAnsi="Arial" w:cs="Arial"/>
        </w:rPr>
        <w:t>to a variety of career opportunities.</w:t>
      </w:r>
      <w:r w:rsidRPr="000A200C">
        <w:rPr>
          <w:rFonts w:ascii="Arial" w:hAnsi="Arial" w:cs="Arial"/>
          <w:bCs/>
        </w:rPr>
        <w:t xml:space="preserve">  Early college programs also reduce the time and expense of earning a college credential while increasing the likelihood of completion.</w:t>
      </w:r>
      <w:r w:rsidRPr="000A200C">
        <w:rPr>
          <w:rFonts w:ascii="Arial" w:hAnsi="Arial" w:cs="Arial"/>
        </w:rPr>
        <w:t xml:space="preserve"> </w:t>
      </w:r>
    </w:p>
    <w:p w14:paraId="629239ED" w14:textId="77777777" w:rsidR="00D97460" w:rsidRPr="000A200C" w:rsidRDefault="00D97460" w:rsidP="00D97460">
      <w:pPr>
        <w:rPr>
          <w:rFonts w:ascii="Arial" w:hAnsi="Arial" w:cs="Arial"/>
        </w:rPr>
      </w:pPr>
    </w:p>
    <w:p w14:paraId="1EC52ED0" w14:textId="77777777" w:rsidR="00D97460" w:rsidRPr="000A200C" w:rsidRDefault="00D97460" w:rsidP="00D97460">
      <w:pPr>
        <w:rPr>
          <w:rFonts w:ascii="Arial" w:hAnsi="Arial" w:cs="Arial"/>
        </w:rPr>
      </w:pPr>
      <w:r w:rsidRPr="000A200C">
        <w:rPr>
          <w:rFonts w:ascii="Arial" w:hAnsi="Arial" w:cs="Arial"/>
        </w:rPr>
        <w:t xml:space="preserve">While the structure demands significant investment in redesign and alignment, early college is a model that has delivered strong outcomes, creating opportunities for students to go farther and higher than before by helping them develop the courage and knowhow to think differently about their education; while it benefits </w:t>
      </w:r>
      <w:r w:rsidRPr="000A200C">
        <w:rPr>
          <w:rFonts w:ascii="Arial" w:hAnsi="Arial" w:cs="Arial"/>
          <w:i/>
        </w:rPr>
        <w:t>all</w:t>
      </w:r>
      <w:r w:rsidRPr="000A200C">
        <w:rPr>
          <w:rFonts w:ascii="Arial" w:hAnsi="Arial" w:cs="Arial"/>
        </w:rPr>
        <w:t xml:space="preserve"> students, this model has proven to be especially powerful for first generation college students and low income students.  For many, early college captures the promise of an early introduction to college course taking, and allows young people who may not have seen themselves going to college the opportunity to rethink what college means, to see themselves as college students, and to build a longer term vision for their career and their lives.</w:t>
      </w:r>
    </w:p>
    <w:p w14:paraId="0DA1A2C1" w14:textId="77777777" w:rsidR="00D97460" w:rsidRPr="000A200C" w:rsidRDefault="00D97460" w:rsidP="00D97460">
      <w:pPr>
        <w:rPr>
          <w:rFonts w:ascii="Arial" w:hAnsi="Arial" w:cs="Arial"/>
        </w:rPr>
      </w:pPr>
    </w:p>
    <w:p w14:paraId="0CED7AA4" w14:textId="77777777" w:rsidR="00D97460" w:rsidRPr="000A200C" w:rsidRDefault="00D97460" w:rsidP="00D97460">
      <w:pPr>
        <w:rPr>
          <w:rFonts w:ascii="Arial" w:hAnsi="Arial" w:cs="Arial"/>
        </w:rPr>
      </w:pPr>
      <w:r w:rsidRPr="000A200C">
        <w:rPr>
          <w:rFonts w:ascii="Arial" w:hAnsi="Arial" w:cs="Arial"/>
        </w:rPr>
        <w:t>Like many innovations, early college has its roots in Massachusetts—the first known model of early college was developed by Elizabeth Blodgett Hall, who founded Simon’s Rock (later Bard College at Simon’s Rock) in Great Barrington, Massachusetts in 1966.  In 1974, La Guardia Community College launched a “middle college high school” to serve at risk students.  Both models influenced the Bill and Melinda Gates Foundation to launch the Early College High School Initiative in partnership with Massachusetts based nonprofit Jobs for the Future.  From there, early college grew at larger scale within the public sphere. The learning from these many years of experience with early college models demonstrated that students who had traditionally experienced barriers to higher education were able to thrive in an early college environment.</w:t>
      </w:r>
      <w:r w:rsidRPr="000A200C">
        <w:rPr>
          <w:rStyle w:val="FootnoteReference"/>
          <w:rFonts w:ascii="Arial" w:hAnsi="Arial" w:cs="Arial"/>
        </w:rPr>
        <w:footnoteReference w:id="1"/>
      </w:r>
      <w:r w:rsidRPr="000A200C">
        <w:rPr>
          <w:rFonts w:ascii="Arial" w:hAnsi="Arial" w:cs="Arial"/>
        </w:rPr>
        <w:t xml:space="preserve"> </w:t>
      </w:r>
    </w:p>
    <w:p w14:paraId="0D86A5B8" w14:textId="77777777" w:rsidR="00D97460" w:rsidRPr="000A200C" w:rsidRDefault="00D97460" w:rsidP="00D97460">
      <w:pPr>
        <w:rPr>
          <w:rFonts w:ascii="Arial" w:hAnsi="Arial" w:cs="Arial"/>
        </w:rPr>
      </w:pPr>
    </w:p>
    <w:p w14:paraId="019049E8" w14:textId="77777777" w:rsidR="00D97460" w:rsidRPr="000A200C" w:rsidRDefault="00D97460" w:rsidP="00D97460">
      <w:pPr>
        <w:rPr>
          <w:rFonts w:ascii="Arial" w:hAnsi="Arial" w:cs="Arial"/>
        </w:rPr>
      </w:pPr>
      <w:r w:rsidRPr="000A200C">
        <w:rPr>
          <w:rFonts w:ascii="Arial" w:hAnsi="Arial" w:cs="Arial"/>
        </w:rPr>
        <w:t xml:space="preserve">Through the Gates initiative and many others throughout the country, early college has become one of the most successful ways to rethink high school, college, and the pathway through and to both, facilitating growth and development for tens of thousands of students. </w:t>
      </w:r>
    </w:p>
    <w:p w14:paraId="176FF664" w14:textId="77777777" w:rsidR="00D97460" w:rsidRPr="000A200C" w:rsidRDefault="00D97460" w:rsidP="00D97460">
      <w:pPr>
        <w:rPr>
          <w:rFonts w:ascii="Arial" w:hAnsi="Arial" w:cs="Arial"/>
        </w:rPr>
      </w:pPr>
    </w:p>
    <w:p w14:paraId="3D4C1B25" w14:textId="77777777" w:rsidR="00D97460" w:rsidRPr="000A200C" w:rsidRDefault="00D97460" w:rsidP="00D97460">
      <w:pPr>
        <w:rPr>
          <w:rFonts w:ascii="Arial" w:hAnsi="Arial" w:cs="Arial"/>
        </w:rPr>
      </w:pPr>
      <w:r w:rsidRPr="000A200C">
        <w:rPr>
          <w:rFonts w:ascii="Arial" w:hAnsi="Arial" w:cs="Arial"/>
        </w:rPr>
        <w:t>This description of the impact of early college is not hyperbolic, but proven.</w:t>
      </w:r>
      <w:r w:rsidRPr="000A200C">
        <w:rPr>
          <w:rStyle w:val="FootnoteReference"/>
          <w:rFonts w:ascii="Arial" w:hAnsi="Arial" w:cs="Arial"/>
        </w:rPr>
        <w:footnoteReference w:id="2"/>
      </w:r>
      <w:r w:rsidRPr="000A200C">
        <w:rPr>
          <w:rFonts w:ascii="Arial" w:hAnsi="Arial" w:cs="Arial"/>
        </w:rPr>
        <w:t xml:space="preserve">  In a national randomized control study by the American Institutes for Research, students who attended early college were 5% more likely to graduate from high school, 10% more likely to be enrolled in college within two years of their high school graduation, and 22% more likely to obtain an associate’s degree or greater within two years of their high school graduation.</w:t>
      </w:r>
      <w:r w:rsidRPr="000A200C">
        <w:rPr>
          <w:rStyle w:val="FootnoteReference"/>
          <w:rFonts w:ascii="Arial" w:hAnsi="Arial" w:cs="Arial"/>
        </w:rPr>
        <w:footnoteReference w:id="3"/>
      </w:r>
      <w:r w:rsidRPr="000A200C">
        <w:rPr>
          <w:rFonts w:ascii="Arial" w:hAnsi="Arial" w:cs="Arial"/>
        </w:rPr>
        <w:t xml:space="preserve">  </w:t>
      </w:r>
    </w:p>
    <w:p w14:paraId="2BBA1DFE" w14:textId="77777777" w:rsidR="00D97460" w:rsidRPr="000A200C" w:rsidRDefault="00D97460" w:rsidP="00D97460">
      <w:pPr>
        <w:rPr>
          <w:rFonts w:ascii="Arial" w:hAnsi="Arial" w:cs="Arial"/>
        </w:rPr>
      </w:pPr>
    </w:p>
    <w:p w14:paraId="1E1D5644" w14:textId="77777777" w:rsidR="00D97460" w:rsidRPr="000A200C" w:rsidRDefault="00D97460" w:rsidP="00D97460">
      <w:pPr>
        <w:rPr>
          <w:rFonts w:ascii="Arial" w:hAnsi="Arial" w:cs="Arial"/>
        </w:rPr>
      </w:pPr>
      <w:r w:rsidRPr="000A200C">
        <w:rPr>
          <w:rFonts w:ascii="Arial" w:hAnsi="Arial" w:cs="Arial"/>
        </w:rPr>
        <w:t xml:space="preserve">Early college has demonstrated that when students are given the opportunity to work towards taking and completing college level coursework without regard to assumptions made based on their prior academic performance or their personal background, those students are often able to thrive and achieve academic success in an environment that supports them to surpass their previous achievement and attainment trajectories. </w:t>
      </w:r>
    </w:p>
    <w:p w14:paraId="668342FF" w14:textId="77777777" w:rsidR="00D97460" w:rsidRPr="000A200C" w:rsidRDefault="00D97460" w:rsidP="00D97460">
      <w:pPr>
        <w:rPr>
          <w:rFonts w:ascii="Arial" w:hAnsi="Arial" w:cs="Arial"/>
        </w:rPr>
      </w:pPr>
    </w:p>
    <w:p w14:paraId="54AE17BD" w14:textId="77777777" w:rsidR="00D97460" w:rsidRPr="000A200C" w:rsidRDefault="00D97460" w:rsidP="00D97460">
      <w:pPr>
        <w:pStyle w:val="Heading2"/>
        <w:rPr>
          <w:rFonts w:ascii="Arial" w:hAnsi="Arial" w:cs="Arial"/>
          <w:b/>
          <w:color w:val="auto"/>
        </w:rPr>
      </w:pPr>
      <w:bookmarkStart w:id="3" w:name="_Toc489255364"/>
      <w:r w:rsidRPr="000A200C">
        <w:rPr>
          <w:rFonts w:ascii="Arial" w:hAnsi="Arial" w:cs="Arial"/>
          <w:b/>
          <w:color w:val="auto"/>
        </w:rPr>
        <w:t>Early College in Massachusetts</w:t>
      </w:r>
      <w:bookmarkEnd w:id="3"/>
    </w:p>
    <w:p w14:paraId="35D1851A" w14:textId="77777777" w:rsidR="00D97460" w:rsidRPr="000A200C" w:rsidRDefault="00D97460" w:rsidP="00D97460">
      <w:pPr>
        <w:rPr>
          <w:rFonts w:ascii="Arial" w:hAnsi="Arial" w:cs="Arial"/>
          <w:u w:val="single"/>
        </w:rPr>
      </w:pPr>
    </w:p>
    <w:p w14:paraId="41EC0F4F" w14:textId="77777777" w:rsidR="00D97460" w:rsidRPr="000A200C" w:rsidRDefault="00D97460" w:rsidP="00D97460">
      <w:pPr>
        <w:rPr>
          <w:rFonts w:ascii="Arial" w:hAnsi="Arial" w:cs="Arial"/>
        </w:rPr>
      </w:pPr>
      <w:r w:rsidRPr="000A200C">
        <w:rPr>
          <w:rFonts w:ascii="Arial" w:hAnsi="Arial" w:cs="Arial"/>
        </w:rPr>
        <w:t xml:space="preserve">Given this, in January 2016, the Boards of Higher Education and Elementary and Secondary Education signaled a desire to prioritize the exploration of early college as a policy priority that could have significant impact on improving outcomes at core to the mission of both bodies. This effort was conceived to achieve the promise made to our students and to the Commonwealth—to ensure that students graduate high school prepared to enter and succeed in postsecondary education and go on to attain valuable postsecondary credentials and degrees.  The boards are also charged with ensuring that the promise of higher education is available and accessible to all students, and that those students understand their educational alternatives and implications by being prepared to make informed choices about their careers and their futures. </w:t>
      </w:r>
    </w:p>
    <w:p w14:paraId="181433E0" w14:textId="77777777" w:rsidR="00D97460" w:rsidRPr="000A200C" w:rsidRDefault="00D97460" w:rsidP="00D97460">
      <w:pPr>
        <w:rPr>
          <w:rFonts w:ascii="Arial" w:hAnsi="Arial" w:cs="Arial"/>
        </w:rPr>
      </w:pPr>
    </w:p>
    <w:p w14:paraId="5A16DA9C" w14:textId="77777777" w:rsidR="00D97460" w:rsidRPr="000A200C" w:rsidRDefault="00D97460" w:rsidP="00D97460">
      <w:pPr>
        <w:rPr>
          <w:rFonts w:ascii="Arial" w:hAnsi="Arial" w:cs="Arial"/>
        </w:rPr>
      </w:pPr>
      <w:r w:rsidRPr="000A200C">
        <w:rPr>
          <w:rFonts w:ascii="Arial" w:hAnsi="Arial" w:cs="Arial"/>
        </w:rPr>
        <w:t>Ultimately, based on outcomes achieved by early college in other states as well as some successful examples in Massachusetts, both boards anticipated that early college might be a way to provide students a model proven to increase high school graduation rates, college going rates, persistence in higher education, and completion of associate’s and bachelor’s degrees. In a time when there is a drastic gap between the number of Bachelor’s degrees awarded in Massachusetts and the demand of our economy for those with Bachelor’s degrees</w:t>
      </w:r>
      <w:r w:rsidRPr="000A200C">
        <w:rPr>
          <w:rStyle w:val="FootnoteReference"/>
          <w:rFonts w:ascii="Arial" w:hAnsi="Arial" w:cs="Arial"/>
        </w:rPr>
        <w:footnoteReference w:id="4"/>
      </w:r>
      <w:r w:rsidRPr="000A200C">
        <w:rPr>
          <w:rFonts w:ascii="Arial" w:hAnsi="Arial" w:cs="Arial"/>
        </w:rPr>
        <w:t xml:space="preserve">, the promise of early college is not only of potentially great benefit to individuals who thrive both within and beyond high school and postsecondary education, but it also symbiotically serves to ensure the economic health and prosperity of the Commonwealth.  </w:t>
      </w:r>
    </w:p>
    <w:p w14:paraId="39CD8264" w14:textId="77777777" w:rsidR="00D97460" w:rsidRPr="000A200C" w:rsidRDefault="00D97460" w:rsidP="00D97460">
      <w:pPr>
        <w:rPr>
          <w:rFonts w:ascii="Arial" w:hAnsi="Arial" w:cs="Arial"/>
        </w:rPr>
      </w:pPr>
    </w:p>
    <w:p w14:paraId="1C100980" w14:textId="77777777" w:rsidR="00D97460" w:rsidRPr="000A200C" w:rsidRDefault="00D97460" w:rsidP="00D97460">
      <w:pPr>
        <w:rPr>
          <w:rFonts w:ascii="Arial" w:hAnsi="Arial" w:cs="Arial"/>
        </w:rPr>
      </w:pPr>
      <w:r w:rsidRPr="000A200C">
        <w:rPr>
          <w:rFonts w:ascii="Arial" w:hAnsi="Arial" w:cs="Arial"/>
        </w:rPr>
        <w:t xml:space="preserve">Furthermore, both boards recognized that in order to successfully promote early college and better support students more broadly, it would be imperative to break down the traditional silos of K-12 education as distinct from postsecondary education, both at a statewide and a local level.  Doing so would help bridge the chasm students often experience between their completion of high school and the educational opportunities available to them afterwards.  The boards recognized that to most effectively support our students, Massachusetts would need to think differently and more broadly about the continuum of education and eliminate structural and cultural barriers to postsecondary education, particularly the barriers faced by students traditionally underrepresented in higher education.   </w:t>
      </w:r>
    </w:p>
    <w:p w14:paraId="2E493ECE" w14:textId="77777777" w:rsidR="00D97460" w:rsidRPr="000A200C" w:rsidRDefault="00D97460" w:rsidP="00D97460">
      <w:pPr>
        <w:rPr>
          <w:rFonts w:ascii="Arial" w:hAnsi="Arial" w:cs="Arial"/>
        </w:rPr>
      </w:pPr>
    </w:p>
    <w:p w14:paraId="4AFB2D5E" w14:textId="77777777" w:rsidR="00D97460" w:rsidRPr="000A200C" w:rsidRDefault="00D97460" w:rsidP="00D97460">
      <w:pPr>
        <w:rPr>
          <w:rFonts w:ascii="Arial" w:hAnsi="Arial" w:cs="Arial"/>
        </w:rPr>
      </w:pPr>
      <w:r w:rsidRPr="000A200C">
        <w:rPr>
          <w:rFonts w:ascii="Arial" w:hAnsi="Arial" w:cs="Arial"/>
        </w:rPr>
        <w:t>Within this context, the Barr Foundation generously partnered with the Commonwealth to sponsor an independent report to explore the landscape of early college statewide and nationally, and to determine the potential to expand early college opportunities in Massachusetts.  For this task, Barr engaged Parthenon-EY to conduct a review with the support of a steering committee of state leaders and a working group of department staff and leaders in public K-12 and higher education.  In December 2016, Parthenon produced a report entitled, “Breaking Down Silos to Put Students on the Path to Success.”</w:t>
      </w:r>
      <w:r w:rsidRPr="000A200C">
        <w:rPr>
          <w:rStyle w:val="FootnoteReference"/>
          <w:rFonts w:ascii="Arial" w:hAnsi="Arial" w:cs="Arial"/>
        </w:rPr>
        <w:footnoteReference w:id="5"/>
      </w:r>
      <w:r w:rsidRPr="000A200C">
        <w:rPr>
          <w:rFonts w:ascii="Arial" w:hAnsi="Arial" w:cs="Arial"/>
        </w:rPr>
        <w:t xml:space="preserve">  </w:t>
      </w:r>
    </w:p>
    <w:p w14:paraId="21084265" w14:textId="77777777" w:rsidR="00D97460" w:rsidRPr="000A200C" w:rsidRDefault="00D97460" w:rsidP="00D97460">
      <w:pPr>
        <w:rPr>
          <w:rFonts w:ascii="Arial" w:hAnsi="Arial" w:cs="Arial"/>
        </w:rPr>
      </w:pPr>
    </w:p>
    <w:p w14:paraId="54E7EEF6" w14:textId="77777777" w:rsidR="00D97460" w:rsidRPr="000A200C" w:rsidRDefault="00D97460" w:rsidP="00D97460">
      <w:pPr>
        <w:rPr>
          <w:rFonts w:ascii="Arial" w:hAnsi="Arial" w:cs="Arial"/>
        </w:rPr>
      </w:pPr>
      <w:r w:rsidRPr="000A200C">
        <w:rPr>
          <w:rFonts w:ascii="Arial" w:hAnsi="Arial" w:cs="Arial"/>
        </w:rPr>
        <w:t xml:space="preserve">That report confirmed the thinking of the educational leadership in the state:  that early college is a promising model which could be a critically important way to narrow educational opportunity gaps across groups of students; that aligning state policy goals with the promotion of early college could have a deeply meaningful impact on scaling improved outcomes in postsecondary completion; and that existing early college programs within community colleges and high schools in Massachusetts were a powerful base from which to build a broader statewide early college initiative. </w:t>
      </w:r>
    </w:p>
    <w:p w14:paraId="60C73E23" w14:textId="77777777" w:rsidR="00D97460" w:rsidRPr="000A200C" w:rsidRDefault="00D97460" w:rsidP="00D97460">
      <w:pPr>
        <w:rPr>
          <w:rFonts w:ascii="Arial" w:hAnsi="Arial" w:cs="Arial"/>
        </w:rPr>
      </w:pPr>
    </w:p>
    <w:p w14:paraId="56A7BEB2" w14:textId="77777777" w:rsidR="00D97460" w:rsidRPr="000A200C" w:rsidRDefault="00D97460" w:rsidP="00D97460">
      <w:pPr>
        <w:rPr>
          <w:rFonts w:ascii="Arial" w:hAnsi="Arial" w:cs="Arial"/>
        </w:rPr>
      </w:pPr>
      <w:r w:rsidRPr="000A200C">
        <w:rPr>
          <w:rFonts w:ascii="Arial" w:hAnsi="Arial" w:cs="Arial"/>
        </w:rPr>
        <w:t xml:space="preserve">The report highlighted previous work in early college, and identified critically important elements to the success of early college. Distilling in depth evaluative research in this space, the report articulated the most important elements of early college based on evaluation of and expert opinion on early college over the last decade. At core, the report found that early college works by increasing the expectations and progression of academic performance while simultaneously providing academic and social supports to make that possible.  </w:t>
      </w:r>
    </w:p>
    <w:p w14:paraId="7C4BA7C6" w14:textId="77777777" w:rsidR="00D97460" w:rsidRPr="000A200C" w:rsidRDefault="00D97460" w:rsidP="00D97460">
      <w:pPr>
        <w:rPr>
          <w:rFonts w:ascii="Arial" w:hAnsi="Arial" w:cs="Arial"/>
          <w:bCs/>
        </w:rPr>
      </w:pPr>
    </w:p>
    <w:p w14:paraId="7D705375" w14:textId="77777777" w:rsidR="00D97460" w:rsidRPr="000A200C" w:rsidRDefault="00D97460" w:rsidP="00D97460">
      <w:pPr>
        <w:rPr>
          <w:rFonts w:ascii="Arial" w:hAnsi="Arial" w:cs="Arial"/>
        </w:rPr>
      </w:pPr>
      <w:r w:rsidRPr="000A200C">
        <w:rPr>
          <w:rFonts w:ascii="Arial" w:hAnsi="Arial" w:cs="Arial"/>
        </w:rPr>
        <w:t>The report identified, these are principles essential to successful early college design and those principles have become the framework for the designation criteria.  They are:</w:t>
      </w:r>
    </w:p>
    <w:p w14:paraId="593EAB82" w14:textId="77777777" w:rsidR="00D97460" w:rsidRPr="000A200C" w:rsidRDefault="00D97460" w:rsidP="00D97460">
      <w:pPr>
        <w:pStyle w:val="ListParagraph"/>
        <w:numPr>
          <w:ilvl w:val="0"/>
          <w:numId w:val="28"/>
        </w:numPr>
        <w:contextualSpacing w:val="0"/>
        <w:rPr>
          <w:rFonts w:ascii="Arial" w:hAnsi="Arial" w:cs="Arial"/>
        </w:rPr>
      </w:pPr>
      <w:r w:rsidRPr="000A200C">
        <w:rPr>
          <w:rFonts w:ascii="Arial" w:hAnsi="Arial" w:cs="Arial"/>
        </w:rPr>
        <w:t>Equitable Access</w:t>
      </w:r>
    </w:p>
    <w:p w14:paraId="54468BBE" w14:textId="77777777" w:rsidR="00D97460" w:rsidRPr="000A200C" w:rsidRDefault="00D97460" w:rsidP="00D97460">
      <w:pPr>
        <w:pStyle w:val="ListParagraph"/>
        <w:numPr>
          <w:ilvl w:val="0"/>
          <w:numId w:val="28"/>
        </w:numPr>
        <w:contextualSpacing w:val="0"/>
        <w:rPr>
          <w:rFonts w:ascii="Arial" w:hAnsi="Arial" w:cs="Arial"/>
        </w:rPr>
      </w:pPr>
      <w:r w:rsidRPr="000A200C">
        <w:rPr>
          <w:rFonts w:ascii="Arial" w:hAnsi="Arial" w:cs="Arial"/>
        </w:rPr>
        <w:t>Guided Academic Pathways</w:t>
      </w:r>
    </w:p>
    <w:p w14:paraId="316BD8FB" w14:textId="77777777" w:rsidR="00D97460" w:rsidRPr="000A200C" w:rsidRDefault="00D97460" w:rsidP="00D97460">
      <w:pPr>
        <w:pStyle w:val="ListParagraph"/>
        <w:numPr>
          <w:ilvl w:val="0"/>
          <w:numId w:val="28"/>
        </w:numPr>
        <w:contextualSpacing w:val="0"/>
        <w:rPr>
          <w:rFonts w:ascii="Arial" w:hAnsi="Arial" w:cs="Arial"/>
        </w:rPr>
      </w:pPr>
      <w:r w:rsidRPr="000A200C">
        <w:rPr>
          <w:rFonts w:ascii="Arial" w:hAnsi="Arial" w:cs="Arial"/>
        </w:rPr>
        <w:t>Enhanced Student Support</w:t>
      </w:r>
    </w:p>
    <w:p w14:paraId="116FF0AD" w14:textId="77777777" w:rsidR="00D97460" w:rsidRPr="000A200C" w:rsidRDefault="00D97460" w:rsidP="00D97460">
      <w:pPr>
        <w:pStyle w:val="ListParagraph"/>
        <w:numPr>
          <w:ilvl w:val="0"/>
          <w:numId w:val="28"/>
        </w:numPr>
        <w:contextualSpacing w:val="0"/>
        <w:rPr>
          <w:rFonts w:ascii="Arial" w:hAnsi="Arial" w:cs="Arial"/>
        </w:rPr>
      </w:pPr>
      <w:r w:rsidRPr="000A200C">
        <w:rPr>
          <w:rFonts w:ascii="Arial" w:hAnsi="Arial" w:cs="Arial"/>
        </w:rPr>
        <w:t>Relevant Connection to Career</w:t>
      </w:r>
    </w:p>
    <w:p w14:paraId="0E70C802" w14:textId="77777777" w:rsidR="00D97460" w:rsidRPr="000A200C" w:rsidRDefault="00D97460" w:rsidP="00D97460">
      <w:pPr>
        <w:pStyle w:val="ListParagraph"/>
        <w:numPr>
          <w:ilvl w:val="0"/>
          <w:numId w:val="28"/>
        </w:numPr>
        <w:contextualSpacing w:val="0"/>
        <w:rPr>
          <w:rFonts w:ascii="Arial" w:hAnsi="Arial" w:cs="Arial"/>
        </w:rPr>
      </w:pPr>
      <w:r w:rsidRPr="000A200C">
        <w:rPr>
          <w:rFonts w:ascii="Arial" w:hAnsi="Arial" w:cs="Arial"/>
        </w:rPr>
        <w:t>Deep Partnerships</w:t>
      </w:r>
      <w:bookmarkStart w:id="4" w:name="_GoBack"/>
      <w:bookmarkEnd w:id="4"/>
    </w:p>
    <w:p w14:paraId="17B5C02F" w14:textId="77777777" w:rsidR="00D97460" w:rsidRPr="000A200C" w:rsidRDefault="00D97460" w:rsidP="00D97460">
      <w:pPr>
        <w:rPr>
          <w:rFonts w:ascii="Arial" w:hAnsi="Arial" w:cs="Arial"/>
        </w:rPr>
      </w:pPr>
    </w:p>
    <w:p w14:paraId="329A7B2E" w14:textId="77777777" w:rsidR="00D97460" w:rsidRPr="000A200C" w:rsidRDefault="00D97460" w:rsidP="00D97460">
      <w:pPr>
        <w:rPr>
          <w:rFonts w:ascii="Arial" w:hAnsi="Arial" w:cs="Arial"/>
          <w:bCs/>
        </w:rPr>
      </w:pPr>
      <w:r w:rsidRPr="000A200C">
        <w:rPr>
          <w:rFonts w:ascii="Arial" w:hAnsi="Arial" w:cs="Arial"/>
        </w:rPr>
        <w:t xml:space="preserve">Following on these findings, in January 2017, the Boards of Elementary and Secondary Education and Higher Education jointly launched an Early College Initiative, intended to support the expansion of early college in Massachusetts and establish an Early College Program Designation.   At that time, the boards </w:t>
      </w:r>
      <w:r w:rsidRPr="000A200C">
        <w:rPr>
          <w:rFonts w:ascii="Arial" w:hAnsi="Arial" w:cs="Arial"/>
          <w:bCs/>
        </w:rPr>
        <w:t xml:space="preserve">jointly approved the five guiding principles for Early College Programs, based on findings in the research described above.  The Boards also created a five-member Early College Joint Committee (ECJC), which includes the Chair of the Board of Elementary and Secondary Education, the Chair of the Board of Higher Education, one additional member from each board, and the Secretary of Education.  The Commissioners of Higher Education and Elementary and Secondary Education serve as non-voting members of the committee as well.  The ECJC was charged with developing this early college designation process for the Commonwealth and catalyzing the successful growth of high quality early college programs in Massachusetts.  The ECJC will also issue final approval for all Massachusetts Early College program designations. </w:t>
      </w:r>
    </w:p>
    <w:p w14:paraId="6B745EB6" w14:textId="77777777" w:rsidR="00D97460" w:rsidRPr="000A200C" w:rsidRDefault="00D97460" w:rsidP="00D97460">
      <w:pPr>
        <w:rPr>
          <w:rFonts w:ascii="Arial" w:hAnsi="Arial" w:cs="Arial"/>
          <w:bCs/>
        </w:rPr>
      </w:pPr>
    </w:p>
    <w:p w14:paraId="6A626580" w14:textId="77777777" w:rsidR="00D97460" w:rsidRPr="000A200C" w:rsidRDefault="00D97460" w:rsidP="00D97460">
      <w:pPr>
        <w:rPr>
          <w:rFonts w:ascii="Arial" w:hAnsi="Arial" w:cs="Arial"/>
          <w:bCs/>
        </w:rPr>
      </w:pPr>
      <w:r w:rsidRPr="000A200C">
        <w:rPr>
          <w:rFonts w:ascii="Arial" w:hAnsi="Arial" w:cs="Arial"/>
          <w:bCs/>
        </w:rPr>
        <w:t xml:space="preserve">In May of 2017, the ECJC moved to approve and recommend the Massachusetts Early College Program Designation Process and Criteria (on which this application is based) for final board approval, and in June of 2017, both the Board of Higher Education and the Board of Elementary and Secondary Education voted to approve the designation as recommended by the ECJC. </w:t>
      </w:r>
    </w:p>
    <w:p w14:paraId="5BDCC33A" w14:textId="77777777" w:rsidR="00D97460" w:rsidRPr="000A200C" w:rsidRDefault="00D97460" w:rsidP="00D97460">
      <w:pPr>
        <w:rPr>
          <w:rFonts w:ascii="Arial" w:hAnsi="Arial" w:cs="Arial"/>
        </w:rPr>
      </w:pPr>
    </w:p>
    <w:p w14:paraId="3F3A7F35" w14:textId="77777777" w:rsidR="00D97460" w:rsidRPr="008217DF" w:rsidRDefault="00D97460" w:rsidP="00D97460">
      <w:pPr>
        <w:pStyle w:val="Heading2"/>
        <w:rPr>
          <w:rFonts w:ascii="Arial" w:hAnsi="Arial" w:cs="Arial"/>
          <w:b/>
          <w:color w:val="auto"/>
        </w:rPr>
      </w:pPr>
      <w:bookmarkStart w:id="5" w:name="_Toc489255365"/>
      <w:r w:rsidRPr="008217DF">
        <w:rPr>
          <w:rFonts w:ascii="Arial" w:hAnsi="Arial" w:cs="Arial"/>
          <w:b/>
          <w:color w:val="auto"/>
        </w:rPr>
        <w:t>Designation Process</w:t>
      </w:r>
      <w:bookmarkEnd w:id="5"/>
    </w:p>
    <w:p w14:paraId="15363283" w14:textId="77777777" w:rsidR="00AE37F6" w:rsidRPr="008217DF" w:rsidRDefault="00AE37F6" w:rsidP="008217DF"/>
    <w:p w14:paraId="422EE6C0" w14:textId="77777777" w:rsidR="00D97460" w:rsidRPr="000A200C" w:rsidRDefault="00D97460" w:rsidP="00D97460">
      <w:pPr>
        <w:rPr>
          <w:rFonts w:ascii="Arial" w:hAnsi="Arial" w:cs="Arial"/>
        </w:rPr>
      </w:pPr>
      <w:r w:rsidRPr="000A200C">
        <w:rPr>
          <w:rFonts w:ascii="Arial" w:hAnsi="Arial" w:cs="Arial"/>
        </w:rPr>
        <w:t xml:space="preserve">The goal of this designation process is to ensure that as early college expands within Massachusetts, the effort will benefit from successful local and national models.  This effort also aims to simultaneously promote innovation in the development of early college programs and to establish clear, coherent, and unifying expectation as to the most effective structure for early college. Furthermore, the intention of this designation process will be to support collaboration among early college programs across the state and to facilitate collaboration between them.  </w:t>
      </w:r>
    </w:p>
    <w:p w14:paraId="1C572D11" w14:textId="77777777" w:rsidR="00D97460" w:rsidRPr="000A200C" w:rsidRDefault="00D97460" w:rsidP="00D97460">
      <w:pPr>
        <w:tabs>
          <w:tab w:val="center" w:pos="4680"/>
        </w:tabs>
        <w:rPr>
          <w:rFonts w:ascii="Arial" w:hAnsi="Arial" w:cs="Arial"/>
        </w:rPr>
      </w:pPr>
      <w:r w:rsidRPr="000A200C">
        <w:rPr>
          <w:rFonts w:ascii="Arial" w:hAnsi="Arial" w:cs="Arial"/>
        </w:rPr>
        <w:t xml:space="preserve"> </w:t>
      </w:r>
      <w:r w:rsidRPr="000A200C">
        <w:rPr>
          <w:rFonts w:ascii="Arial" w:hAnsi="Arial" w:cs="Arial"/>
        </w:rPr>
        <w:tab/>
      </w:r>
    </w:p>
    <w:p w14:paraId="5768AC6E" w14:textId="3D6763E1" w:rsidR="00D97460" w:rsidRPr="000A200C" w:rsidRDefault="00D97460" w:rsidP="00D97460">
      <w:pPr>
        <w:rPr>
          <w:rFonts w:ascii="Arial" w:hAnsi="Arial" w:cs="Arial"/>
        </w:rPr>
      </w:pPr>
      <w:r w:rsidRPr="000A200C">
        <w:rPr>
          <w:rFonts w:ascii="Arial" w:hAnsi="Arial" w:cs="Arial"/>
        </w:rPr>
        <w:t>As such, i</w:t>
      </w:r>
      <w:r w:rsidRPr="000A200C">
        <w:rPr>
          <w:rFonts w:ascii="Arial" w:hAnsi="Arial" w:cs="Arial"/>
          <w:bCs/>
        </w:rPr>
        <w:t xml:space="preserve">n order to receive designation as a Massachusetts early college program, applicants must demonstrate, with evidence, a capability to effectively implement the guiding principles. Embedded within this framework are the </w:t>
      </w:r>
      <w:r w:rsidR="00AE37F6" w:rsidRPr="000A200C">
        <w:rPr>
          <w:rFonts w:ascii="Arial" w:hAnsi="Arial" w:cs="Arial"/>
          <w:bCs/>
        </w:rPr>
        <w:t>core</w:t>
      </w:r>
      <w:r w:rsidRPr="000A200C">
        <w:rPr>
          <w:rFonts w:ascii="Arial" w:hAnsi="Arial" w:cs="Arial"/>
          <w:bCs/>
        </w:rPr>
        <w:t xml:space="preserve"> components of a Massachusetts high quality career pathway more broadly: advising, work-based learning, postsecondary linkages, integrated instruction, credential attainment, and alignment with labor market data.  </w:t>
      </w:r>
    </w:p>
    <w:p w14:paraId="65ABEE32" w14:textId="77777777" w:rsidR="00D97460" w:rsidRPr="000A200C" w:rsidRDefault="00D97460" w:rsidP="00D97460">
      <w:pPr>
        <w:rPr>
          <w:rFonts w:ascii="Arial" w:hAnsi="Arial" w:cs="Arial"/>
        </w:rPr>
      </w:pPr>
    </w:p>
    <w:p w14:paraId="0FDDE622" w14:textId="77777777" w:rsidR="00D97460" w:rsidRPr="000A200C" w:rsidRDefault="00D97460" w:rsidP="00D97460">
      <w:pPr>
        <w:rPr>
          <w:rFonts w:ascii="Arial" w:hAnsi="Arial" w:cs="Arial"/>
        </w:rPr>
      </w:pPr>
      <w:r w:rsidRPr="000A200C">
        <w:rPr>
          <w:rFonts w:ascii="Arial" w:hAnsi="Arial" w:cs="Arial"/>
        </w:rPr>
        <w:t>The designation process and opportunity is designed to encourage the growth of the early college model, and to support policies such that more students might benefit from the opportunity to participate in early college.  Furthermore, the early college designation process is intended to be the mechanism by which the Commonwealth directs and prioritizes state level financial investment in this field.</w:t>
      </w:r>
    </w:p>
    <w:p w14:paraId="4ED26464" w14:textId="77777777" w:rsidR="00D97460" w:rsidRPr="000A200C" w:rsidRDefault="00D97460" w:rsidP="00D97460">
      <w:pPr>
        <w:rPr>
          <w:rFonts w:ascii="Arial" w:hAnsi="Arial" w:cs="Arial"/>
        </w:rPr>
      </w:pPr>
    </w:p>
    <w:p w14:paraId="78623973" w14:textId="77777777" w:rsidR="00D97460" w:rsidRPr="000A200C" w:rsidRDefault="00D97460" w:rsidP="00D97460">
      <w:pPr>
        <w:rPr>
          <w:rFonts w:ascii="Arial" w:hAnsi="Arial" w:cs="Arial"/>
        </w:rPr>
      </w:pPr>
      <w:r w:rsidRPr="000A200C">
        <w:rPr>
          <w:rFonts w:ascii="Arial" w:hAnsi="Arial" w:cs="Arial"/>
        </w:rPr>
        <w:t>More broadly, the Early College Initiative will prioritize alleviating the barriers to success of early college in Massachusetts.  As articulated in the Parthenon report, these strategies include increasing awareness of early college, developing a community of practice, supporting the alignment of high school curricula to existing postsecondary pathways, designing appropriate staffing, and funding supports for scaling up programs as well as sustainable funding for students.</w:t>
      </w:r>
    </w:p>
    <w:p w14:paraId="6B42EAE8" w14:textId="77777777" w:rsidR="00D97460" w:rsidRPr="000A200C" w:rsidRDefault="00D97460" w:rsidP="00D97460">
      <w:pPr>
        <w:rPr>
          <w:rFonts w:ascii="Arial" w:hAnsi="Arial" w:cs="Arial"/>
        </w:rPr>
      </w:pPr>
    </w:p>
    <w:p w14:paraId="013AC97C" w14:textId="1CD8D3AE" w:rsidR="00D97460" w:rsidRPr="000A200C" w:rsidRDefault="00D97460" w:rsidP="00D97460">
      <w:pPr>
        <w:rPr>
          <w:rFonts w:ascii="Arial" w:hAnsi="Arial" w:cs="Arial"/>
        </w:rPr>
      </w:pPr>
      <w:r w:rsidRPr="000A200C">
        <w:rPr>
          <w:rFonts w:ascii="Arial" w:hAnsi="Arial" w:cs="Arial"/>
        </w:rPr>
        <w:t xml:space="preserve">This first year of designation marks a new process for Massachusetts and inaugural applicants will be part of a critically important stage as the </w:t>
      </w:r>
      <w:r w:rsidR="00C627EF" w:rsidRPr="000A200C">
        <w:rPr>
          <w:rFonts w:ascii="Arial" w:hAnsi="Arial" w:cs="Arial"/>
        </w:rPr>
        <w:t>B</w:t>
      </w:r>
      <w:r w:rsidRPr="000A200C">
        <w:rPr>
          <w:rFonts w:ascii="Arial" w:hAnsi="Arial" w:cs="Arial"/>
        </w:rPr>
        <w:t>oards of Higher Education and Elementary and Secondary Education seek to expand early college in Massachusetts.  We expect to receive applications from existing early college programs as well as new programs, and we welcome both.  We hope that both existing and new programs will see value in the Massachusetts Early College Program designation as an indicator of high quality and alignment with larger statewide goals.  Designation will serve as a way to determine funding eligibility with regard to any new funding appropriated for the purposes of supporting early college in Massachusetts.  Additionally, we are pleased to see that private philanthropy also values early college and we expect foundations and donors to consider the designation process as a factor in their approach to deciding which planning and implementation efforts to support.</w:t>
      </w:r>
    </w:p>
    <w:p w14:paraId="47504F9F" w14:textId="77777777" w:rsidR="00D97460" w:rsidRPr="000A200C" w:rsidRDefault="00D97460" w:rsidP="00D97460">
      <w:pPr>
        <w:rPr>
          <w:rFonts w:ascii="Arial" w:hAnsi="Arial" w:cs="Arial"/>
        </w:rPr>
      </w:pPr>
    </w:p>
    <w:p w14:paraId="6F0B5BBB" w14:textId="77777777" w:rsidR="00D97460" w:rsidRPr="000A200C" w:rsidRDefault="00D97460" w:rsidP="00D97460">
      <w:pPr>
        <w:rPr>
          <w:rFonts w:ascii="Arial" w:hAnsi="Arial" w:cs="Arial"/>
        </w:rPr>
      </w:pPr>
      <w:r w:rsidRPr="000A200C">
        <w:rPr>
          <w:rFonts w:ascii="Arial" w:hAnsi="Arial" w:cs="Arial"/>
        </w:rPr>
        <w:t xml:space="preserve">Flexibility will allow for learning during the first years of this designation process.  While each element of the designation criteria was developed with intention and purpose, we understand that parts of this process will evolve and it is likely that we will revisit and revise the criteria after we have experienced one cycle of early college designation.  We intend to be part of a learning community alongside the districts, high schools and higher education institutions that develop and refine the Commonwealth’s early college programs.  </w:t>
      </w:r>
    </w:p>
    <w:p w14:paraId="21CAF97D" w14:textId="77777777" w:rsidR="00D97460" w:rsidRPr="000A200C" w:rsidRDefault="00D97460" w:rsidP="00D97460">
      <w:pPr>
        <w:pStyle w:val="Heading1"/>
        <w:rPr>
          <w:rFonts w:ascii="Arial" w:hAnsi="Arial" w:cs="Arial"/>
          <w:color w:val="auto"/>
        </w:rPr>
      </w:pPr>
      <w:bookmarkStart w:id="6" w:name="_Toc489255366"/>
      <w:r w:rsidRPr="000A200C">
        <w:rPr>
          <w:rFonts w:ascii="Arial" w:hAnsi="Arial" w:cs="Arial"/>
          <w:color w:val="auto"/>
        </w:rPr>
        <w:t>Early College Program Designation Overview</w:t>
      </w:r>
      <w:bookmarkEnd w:id="6"/>
    </w:p>
    <w:p w14:paraId="02D20143" w14:textId="77777777" w:rsidR="00D97460" w:rsidRPr="000A200C" w:rsidRDefault="00D97460" w:rsidP="00D97460">
      <w:pPr>
        <w:rPr>
          <w:rFonts w:ascii="Arial" w:hAnsi="Arial" w:cs="Arial"/>
          <w:bCs/>
        </w:rPr>
      </w:pPr>
    </w:p>
    <w:p w14:paraId="4D871A71" w14:textId="77777777" w:rsidR="00D97460" w:rsidRPr="000A200C" w:rsidRDefault="00D97460" w:rsidP="00D97460">
      <w:pPr>
        <w:rPr>
          <w:rFonts w:ascii="Arial" w:hAnsi="Arial" w:cs="Arial"/>
          <w:bCs/>
        </w:rPr>
      </w:pPr>
      <w:r w:rsidRPr="000A200C">
        <w:rPr>
          <w:rFonts w:ascii="Arial" w:hAnsi="Arial" w:cs="Arial"/>
          <w:bCs/>
        </w:rPr>
        <w:t xml:space="preserve">In order to ensure a measured and thoughtful process for Massachusetts Early College Program applicants, the designation process will be in two stages:  Preliminary Designation and Final Designation.  </w:t>
      </w:r>
    </w:p>
    <w:p w14:paraId="530E363F" w14:textId="77777777" w:rsidR="00D97460" w:rsidRPr="000A200C" w:rsidRDefault="00D97460" w:rsidP="00D97460">
      <w:pPr>
        <w:rPr>
          <w:rFonts w:ascii="Arial" w:hAnsi="Arial" w:cs="Arial"/>
          <w:bCs/>
        </w:rPr>
      </w:pPr>
    </w:p>
    <w:p w14:paraId="6343ED85" w14:textId="77777777" w:rsidR="00D97460" w:rsidRPr="000A200C" w:rsidRDefault="00D97460" w:rsidP="00D97460">
      <w:pPr>
        <w:rPr>
          <w:rFonts w:ascii="Arial" w:hAnsi="Arial" w:cs="Arial"/>
          <w:bCs/>
        </w:rPr>
      </w:pPr>
      <w:r w:rsidRPr="000A200C">
        <w:rPr>
          <w:rFonts w:ascii="Arial" w:hAnsi="Arial" w:cs="Arial"/>
          <w:bCs/>
        </w:rPr>
        <w:t xml:space="preserve">There will be two stages of official designation by the Commonwealth for Early College programs.  All programs seeking this designation must first apply for a </w:t>
      </w:r>
      <w:r w:rsidRPr="000A200C">
        <w:rPr>
          <w:rFonts w:ascii="Arial" w:hAnsi="Arial" w:cs="Arial"/>
          <w:b/>
          <w:bCs/>
        </w:rPr>
        <w:t>Preliminary Designation</w:t>
      </w:r>
      <w:r w:rsidRPr="000A200C">
        <w:rPr>
          <w:rFonts w:ascii="Arial" w:hAnsi="Arial" w:cs="Arial"/>
          <w:bCs/>
        </w:rPr>
        <w:t xml:space="preserve">.  A Preliminary Designation will recognize an Early College Program for having completed sufficient planning and design in alignment with the Preliminary Criteria as framed by the Guiding Principles.  Receiving a Preliminary Designation will allow the applicant to apply for a Final Designation. </w:t>
      </w:r>
    </w:p>
    <w:p w14:paraId="3FFBF0F7" w14:textId="77777777" w:rsidR="00D97460" w:rsidRPr="000A200C" w:rsidRDefault="00D97460" w:rsidP="00D97460">
      <w:pPr>
        <w:rPr>
          <w:rFonts w:ascii="Arial" w:hAnsi="Arial" w:cs="Arial"/>
          <w:bCs/>
        </w:rPr>
      </w:pPr>
    </w:p>
    <w:p w14:paraId="3F5811EA" w14:textId="6C18A373" w:rsidR="00D97460" w:rsidRPr="000A200C" w:rsidRDefault="00D97460" w:rsidP="00D97460">
      <w:pPr>
        <w:rPr>
          <w:rFonts w:ascii="Arial" w:hAnsi="Arial" w:cs="Arial"/>
          <w:bCs/>
        </w:rPr>
      </w:pPr>
      <w:r w:rsidRPr="000A200C">
        <w:rPr>
          <w:rFonts w:ascii="Arial" w:hAnsi="Arial" w:cs="Arial"/>
          <w:bCs/>
        </w:rPr>
        <w:t xml:space="preserve">A </w:t>
      </w:r>
      <w:r w:rsidRPr="000A200C">
        <w:rPr>
          <w:rFonts w:ascii="Arial" w:hAnsi="Arial" w:cs="Arial"/>
          <w:b/>
          <w:bCs/>
        </w:rPr>
        <w:t>Final Designation</w:t>
      </w:r>
      <w:r w:rsidRPr="000A200C">
        <w:rPr>
          <w:rFonts w:ascii="Arial" w:hAnsi="Arial" w:cs="Arial"/>
          <w:bCs/>
        </w:rPr>
        <w:t xml:space="preserve"> will require that the applicant has fulfilled essential elements of early college program design and provide sufficient evidence that the program has enrolled students as defined by the Designation Criteria, or that the applicant has developed all necessary infrastructure to begin enrolling students by Fall 2018</w:t>
      </w:r>
      <w:r w:rsidR="0054760B" w:rsidRPr="000A200C">
        <w:rPr>
          <w:rFonts w:ascii="Arial" w:hAnsi="Arial" w:cs="Arial"/>
          <w:bCs/>
        </w:rPr>
        <w:t xml:space="preserve"> [FY19]</w:t>
      </w:r>
      <w:r w:rsidRPr="000A200C">
        <w:rPr>
          <w:rFonts w:ascii="Arial" w:hAnsi="Arial" w:cs="Arial"/>
          <w:bCs/>
        </w:rPr>
        <w:t xml:space="preserve">.  An applicant may not apply for a Final Designation unless it has already received a Preliminary Designation.   </w:t>
      </w:r>
    </w:p>
    <w:p w14:paraId="30B42436" w14:textId="77777777" w:rsidR="00D97460" w:rsidRPr="000A200C" w:rsidRDefault="00D97460" w:rsidP="00D97460">
      <w:pPr>
        <w:rPr>
          <w:rFonts w:ascii="Arial" w:hAnsi="Arial" w:cs="Arial"/>
          <w:bCs/>
        </w:rPr>
      </w:pPr>
    </w:p>
    <w:p w14:paraId="09DDFC2B" w14:textId="77777777" w:rsidR="00D97460" w:rsidRPr="000A200C" w:rsidRDefault="00D97460" w:rsidP="00D97460">
      <w:pPr>
        <w:rPr>
          <w:rFonts w:ascii="Arial" w:hAnsi="Arial" w:cs="Arial"/>
          <w:bCs/>
        </w:rPr>
      </w:pPr>
      <w:r w:rsidRPr="000A200C">
        <w:rPr>
          <w:rFonts w:ascii="Arial" w:hAnsi="Arial" w:cs="Arial"/>
          <w:bCs/>
        </w:rPr>
        <w:t>In this first year of the early college designation process, we anticipate that both existing early college programs as well as new programs will apply for designation, and we will review both types of applications similarly. The Final Designation application will be due in February 2018 for eligible applicants.</w:t>
      </w:r>
    </w:p>
    <w:p w14:paraId="241FBB37" w14:textId="77777777" w:rsidR="00D97460" w:rsidRPr="000A200C" w:rsidRDefault="00D97460" w:rsidP="00D97460">
      <w:pPr>
        <w:rPr>
          <w:rFonts w:ascii="Arial" w:hAnsi="Arial" w:cs="Arial"/>
          <w:bCs/>
        </w:rPr>
      </w:pPr>
    </w:p>
    <w:p w14:paraId="705DEC4B" w14:textId="77777777" w:rsidR="00D97460" w:rsidRPr="000A200C" w:rsidRDefault="00D97460" w:rsidP="00D97460">
      <w:pPr>
        <w:rPr>
          <w:rFonts w:ascii="Arial" w:hAnsi="Arial" w:cs="Arial"/>
          <w:bCs/>
        </w:rPr>
      </w:pPr>
      <w:r w:rsidRPr="008217DF">
        <w:rPr>
          <w:rFonts w:ascii="Arial" w:hAnsi="Arial" w:cs="Arial"/>
          <w:b/>
          <w:bCs/>
          <w:u w:val="single"/>
        </w:rPr>
        <w:t>Final designations will be issued as five year performance contracts</w:t>
      </w:r>
      <w:r w:rsidRPr="000A200C">
        <w:rPr>
          <w:rFonts w:ascii="Arial" w:hAnsi="Arial" w:cs="Arial"/>
          <w:bCs/>
        </w:rPr>
        <w:t xml:space="preserve">, with annual reporting obligations, participation in technical assistance, and a review/check-in after the first three years.  </w:t>
      </w:r>
    </w:p>
    <w:p w14:paraId="2C7F9363" w14:textId="5938F94C" w:rsidR="00630261" w:rsidRPr="000A200C" w:rsidRDefault="00630261" w:rsidP="00630261">
      <w:pPr>
        <w:rPr>
          <w:rFonts w:ascii="Arial" w:hAnsi="Arial" w:cs="Arial"/>
          <w:bCs/>
        </w:rPr>
      </w:pPr>
      <w:r w:rsidRPr="000A200C">
        <w:rPr>
          <w:rFonts w:ascii="Arial" w:hAnsi="Arial" w:cs="Arial"/>
          <w:bCs/>
        </w:rPr>
        <w:t xml:space="preserve"> </w:t>
      </w:r>
    </w:p>
    <w:p w14:paraId="62E77D89" w14:textId="77777777" w:rsidR="00D97460" w:rsidRPr="000A200C" w:rsidRDefault="00D97460" w:rsidP="00D97460">
      <w:pPr>
        <w:pStyle w:val="Heading1"/>
        <w:rPr>
          <w:rFonts w:ascii="Arial" w:hAnsi="Arial" w:cs="Arial"/>
          <w:color w:val="auto"/>
        </w:rPr>
      </w:pPr>
      <w:bookmarkStart w:id="7" w:name="_Toc489255367"/>
      <w:r w:rsidRPr="000A200C">
        <w:rPr>
          <w:rFonts w:ascii="Arial" w:hAnsi="Arial" w:cs="Arial"/>
          <w:color w:val="auto"/>
        </w:rPr>
        <w:t>Applicant Criteria</w:t>
      </w:r>
      <w:bookmarkEnd w:id="7"/>
    </w:p>
    <w:p w14:paraId="65C7E9C7" w14:textId="77777777" w:rsidR="00D97460" w:rsidRPr="000A200C" w:rsidRDefault="00D97460" w:rsidP="00D97460">
      <w:pPr>
        <w:rPr>
          <w:rFonts w:ascii="Arial" w:hAnsi="Arial" w:cs="Arial"/>
          <w:b/>
          <w:bCs/>
          <w:u w:val="single"/>
        </w:rPr>
      </w:pPr>
    </w:p>
    <w:p w14:paraId="41605E8B" w14:textId="77777777" w:rsidR="00D97460" w:rsidRPr="000A200C" w:rsidRDefault="00D97460" w:rsidP="00D97460">
      <w:pPr>
        <w:rPr>
          <w:rFonts w:ascii="Arial" w:hAnsi="Arial" w:cs="Arial"/>
          <w:bCs/>
        </w:rPr>
      </w:pPr>
      <w:r w:rsidRPr="000A200C">
        <w:rPr>
          <w:rFonts w:ascii="Arial" w:hAnsi="Arial" w:cs="Arial"/>
          <w:bCs/>
        </w:rPr>
        <w:t xml:space="preserve">Applicants for designation must be structured partnerships between at least one institution of higher education (IHE) and one K-12 partner, and both/all partners must apply jointly under the signature of the college or university president and the district superintendent/charter school leader.  Applicant partners must be a Massachusetts public high school, a Massachusetts public institution of higher education, or an independent institution of higher education, provided that such an institution is based in Massachusetts and has degree granting authority in Massachusetts.  A formal memorandum of understanding (MOU) between the applicant partners will be required as a component of the Final Designation Application process. Applicants may apply for a cohort program within a larger school, or an entire early college high school.  The Commonwealth aims to build programming that serves larger cohorts of students in order to build strong and efficient pathways for student groups who may have been traditionally underserved in higher education.  </w:t>
      </w:r>
    </w:p>
    <w:p w14:paraId="2917DFE0" w14:textId="77777777" w:rsidR="00D97460" w:rsidRPr="000A200C" w:rsidRDefault="00D97460" w:rsidP="00D97460">
      <w:pPr>
        <w:rPr>
          <w:rFonts w:ascii="Arial" w:hAnsi="Arial" w:cs="Arial"/>
          <w:bCs/>
        </w:rPr>
      </w:pPr>
    </w:p>
    <w:p w14:paraId="13F46500" w14:textId="77777777" w:rsidR="00D97460" w:rsidRPr="000A200C" w:rsidRDefault="00D97460" w:rsidP="00D97460">
      <w:pPr>
        <w:rPr>
          <w:rFonts w:ascii="Arial" w:hAnsi="Arial" w:cs="Arial"/>
          <w:bCs/>
        </w:rPr>
      </w:pPr>
      <w:r w:rsidRPr="000A200C">
        <w:rPr>
          <w:rFonts w:ascii="Arial" w:hAnsi="Arial" w:cs="Arial"/>
          <w:bCs/>
        </w:rPr>
        <w:t>Based on research, it is clear that the most effective early college models are those that are either a self-contained school, or those with a critical mass cohort size, to allow for growth and exploration of students and prioritization of program priorities within respective institutions.  One aim of this initiative, therefore, is to support this larger cohort model as well as the expansion of existing programs.  That said, at this stage of early college growth in Massachusetts, we appreciate that some programs are in nascent and startup stages, and in other cases, expansion is challenged by concerns about feasibility.  This question of cohort size, however, remains critically important to the Early College Joint Committee, and will be an issue both the Department of Higher Education and the Department of Elementary and Secondary Education will continue to explore in the coming year.  Therefore, while there will be no minimum initial cohort size requirement for applicants, the ECJC is likely to prioritize proposals with credible initial or target critical mass and may defer approval for plans it judges unlikely to be sustainable or cost-effective due to small size.</w:t>
      </w:r>
    </w:p>
    <w:p w14:paraId="21D37590" w14:textId="77777777" w:rsidR="00D97460" w:rsidRPr="000A200C" w:rsidRDefault="00D97460" w:rsidP="00D97460">
      <w:pPr>
        <w:pStyle w:val="Heading1"/>
        <w:rPr>
          <w:rFonts w:ascii="Arial" w:hAnsi="Arial" w:cs="Arial"/>
          <w:color w:val="auto"/>
        </w:rPr>
      </w:pPr>
      <w:bookmarkStart w:id="8" w:name="_Toc489255368"/>
      <w:r w:rsidRPr="000A200C">
        <w:rPr>
          <w:rFonts w:ascii="Arial" w:hAnsi="Arial" w:cs="Arial"/>
          <w:color w:val="auto"/>
        </w:rPr>
        <w:t>Early College Program Designation Application Timeline</w:t>
      </w:r>
      <w:bookmarkEnd w:id="8"/>
      <w:r w:rsidRPr="000A200C">
        <w:rPr>
          <w:rFonts w:ascii="Arial" w:hAnsi="Arial" w:cs="Arial"/>
          <w:color w:val="auto"/>
        </w:rPr>
        <w:t xml:space="preserve"> </w:t>
      </w:r>
    </w:p>
    <w:p w14:paraId="4851D081" w14:textId="77777777" w:rsidR="00D97460" w:rsidRPr="000A200C" w:rsidRDefault="00D97460" w:rsidP="00D97460">
      <w:pPr>
        <w:rPr>
          <w:rFonts w:ascii="Arial" w:hAnsi="Arial" w:cs="Arial"/>
          <w:b/>
          <w:bCs/>
          <w:u w:val="single"/>
        </w:rPr>
      </w:pPr>
    </w:p>
    <w:p w14:paraId="05B8D1BD" w14:textId="77777777" w:rsidR="00D97460" w:rsidRPr="000A200C" w:rsidRDefault="00D97460" w:rsidP="00D97460">
      <w:pPr>
        <w:rPr>
          <w:rFonts w:ascii="Arial" w:hAnsi="Arial" w:cs="Arial"/>
          <w:bCs/>
        </w:rPr>
      </w:pPr>
      <w:r w:rsidRPr="000A200C">
        <w:rPr>
          <w:rFonts w:ascii="Arial" w:hAnsi="Arial" w:cs="Arial"/>
          <w:bCs/>
        </w:rPr>
        <w:t xml:space="preserve">To assist the Commonwealth in planning technical assistance, interested applicants are required to submit a nonbinding Letter of Intent by September 8, 2017. </w:t>
      </w:r>
    </w:p>
    <w:p w14:paraId="1E52F037" w14:textId="77777777" w:rsidR="00D97460" w:rsidRPr="000A200C" w:rsidRDefault="00D97460" w:rsidP="00D97460">
      <w:pPr>
        <w:rPr>
          <w:rFonts w:ascii="Arial" w:hAnsi="Arial" w:cs="Arial"/>
          <w:bCs/>
        </w:rPr>
      </w:pPr>
    </w:p>
    <w:p w14:paraId="6ED63C6E" w14:textId="77777777" w:rsidR="00D97460" w:rsidRPr="000A200C" w:rsidRDefault="00D97460" w:rsidP="00D97460">
      <w:pPr>
        <w:rPr>
          <w:rFonts w:ascii="Arial" w:hAnsi="Arial" w:cs="Arial"/>
          <w:b/>
          <w:bCs/>
          <w:u w:val="single"/>
        </w:rPr>
      </w:pPr>
      <w:r w:rsidRPr="000A200C">
        <w:rPr>
          <w:rFonts w:ascii="Arial" w:hAnsi="Arial" w:cs="Arial"/>
          <w:b/>
          <w:bCs/>
          <w:u w:val="single"/>
        </w:rPr>
        <w:t xml:space="preserve">The application for a Massachusetts Early College Preliminary Designation is due no later than 5pm on September 27, 2017.  </w:t>
      </w:r>
    </w:p>
    <w:p w14:paraId="2BD9289F" w14:textId="77777777" w:rsidR="00D97460" w:rsidRPr="000A200C" w:rsidRDefault="00D97460" w:rsidP="00D97460">
      <w:pPr>
        <w:rPr>
          <w:rFonts w:ascii="Arial" w:hAnsi="Arial" w:cs="Arial"/>
          <w:bCs/>
        </w:rPr>
      </w:pPr>
    </w:p>
    <w:p w14:paraId="44F81B87" w14:textId="77777777" w:rsidR="00D97460" w:rsidRPr="000A200C" w:rsidRDefault="00D97460" w:rsidP="00D97460">
      <w:pPr>
        <w:rPr>
          <w:rFonts w:ascii="Arial" w:hAnsi="Arial" w:cs="Arial"/>
          <w:bCs/>
        </w:rPr>
      </w:pPr>
      <w:r w:rsidRPr="000A200C">
        <w:rPr>
          <w:rFonts w:ascii="Arial" w:hAnsi="Arial" w:cs="Arial"/>
          <w:bCs/>
        </w:rPr>
        <w:t xml:space="preserve">Review of Preliminary Designation Applications will be completed by November 1, 2017, at which time applicants will be notified of Preliminary Designation status. </w:t>
      </w:r>
    </w:p>
    <w:p w14:paraId="7D44D39E" w14:textId="77777777" w:rsidR="00D97460" w:rsidRPr="000A200C" w:rsidRDefault="00D97460" w:rsidP="00D97460">
      <w:pPr>
        <w:rPr>
          <w:rFonts w:ascii="Arial" w:hAnsi="Arial" w:cs="Arial"/>
          <w:bCs/>
        </w:rPr>
      </w:pPr>
    </w:p>
    <w:p w14:paraId="547762D6" w14:textId="77777777" w:rsidR="00D97460" w:rsidRPr="000A200C" w:rsidRDefault="00D97460" w:rsidP="00D97460">
      <w:pPr>
        <w:rPr>
          <w:rFonts w:ascii="Arial" w:hAnsi="Arial" w:cs="Arial"/>
          <w:bCs/>
        </w:rPr>
      </w:pPr>
      <w:r w:rsidRPr="000A200C">
        <w:rPr>
          <w:rFonts w:ascii="Arial" w:hAnsi="Arial" w:cs="Arial"/>
          <w:bCs/>
        </w:rPr>
        <w:t>Those applicants who have received Preliminary Designation will be eligible to apply for Final Early College Designation early in Spring 2018.  Departments will provide technical support as qualified applicants prepare materials for submission.</w:t>
      </w:r>
    </w:p>
    <w:p w14:paraId="03179120" w14:textId="77777777" w:rsidR="00D97460" w:rsidRPr="000A200C" w:rsidRDefault="00D97460" w:rsidP="00D97460">
      <w:pPr>
        <w:rPr>
          <w:rFonts w:ascii="Arial" w:hAnsi="Arial" w:cs="Arial"/>
          <w:bCs/>
        </w:rPr>
      </w:pPr>
    </w:p>
    <w:p w14:paraId="39C475FF" w14:textId="77777777" w:rsidR="00665019" w:rsidRDefault="00D97460">
      <w:pPr>
        <w:spacing w:after="160" w:line="259" w:lineRule="auto"/>
        <w:rPr>
          <w:rFonts w:ascii="Arial" w:hAnsi="Arial" w:cs="Arial"/>
          <w:bCs/>
        </w:rPr>
      </w:pPr>
      <w:r w:rsidRPr="00786F6E">
        <w:rPr>
          <w:rFonts w:ascii="Arial" w:hAnsi="Arial" w:cs="Arial"/>
          <w:bCs/>
        </w:rPr>
        <w:t>The Early College Joint Committee will award Final Designation to applicants who have met all requirements in the spring of 2018, with the expectation that designated programs would launch in the fall of 2018</w:t>
      </w:r>
      <w:r w:rsidRPr="000A200C">
        <w:rPr>
          <w:rFonts w:ascii="Arial" w:hAnsi="Arial" w:cs="Arial"/>
          <w:bCs/>
        </w:rPr>
        <w:t xml:space="preserve">. </w:t>
      </w:r>
    </w:p>
    <w:p w14:paraId="40A17305" w14:textId="77777777" w:rsidR="00665019" w:rsidRPr="008217DF" w:rsidRDefault="00665019" w:rsidP="00665019">
      <w:pPr>
        <w:shd w:val="clear" w:color="auto" w:fill="FFFFFF"/>
        <w:spacing w:before="100" w:beforeAutospacing="1" w:after="100" w:afterAutospacing="1"/>
        <w:rPr>
          <w:rFonts w:ascii="Arial" w:hAnsi="Arial" w:cs="Arial"/>
          <w:bCs/>
          <w:sz w:val="32"/>
          <w:szCs w:val="32"/>
        </w:rPr>
      </w:pPr>
      <w:r w:rsidRPr="008217DF">
        <w:rPr>
          <w:rFonts w:ascii="Arial" w:hAnsi="Arial" w:cs="Arial"/>
          <w:bCs/>
          <w:sz w:val="32"/>
          <w:szCs w:val="32"/>
        </w:rPr>
        <w:t>Frequently Asked Questions</w:t>
      </w:r>
    </w:p>
    <w:p w14:paraId="0CC65FD6" w14:textId="77777777" w:rsidR="00665019" w:rsidRPr="00D02166" w:rsidRDefault="00665019" w:rsidP="00665019">
      <w:pPr>
        <w:shd w:val="clear" w:color="auto" w:fill="FFFFFF"/>
        <w:spacing w:before="100" w:beforeAutospacing="1" w:after="100" w:afterAutospacing="1"/>
        <w:rPr>
          <w:rFonts w:ascii="Georgia" w:hAnsi="Georgia"/>
          <w:color w:val="000000"/>
          <w:sz w:val="24"/>
        </w:rPr>
      </w:pPr>
      <w:r w:rsidRPr="008217DF">
        <w:rPr>
          <w:rFonts w:ascii="Arial" w:hAnsi="Arial" w:cs="Arial"/>
          <w:bCs/>
        </w:rPr>
        <w:t xml:space="preserve">If you are seeking additional information on the designation process, please email </w:t>
      </w:r>
      <w:hyperlink r:id="rId8" w:history="1">
        <w:r w:rsidRPr="008217DF">
          <w:rPr>
            <w:rStyle w:val="Hyperlink"/>
            <w:rFonts w:ascii="Arial" w:hAnsi="Arial" w:cs="Arial"/>
            <w:bCs/>
            <w:iCs/>
            <w:szCs w:val="22"/>
          </w:rPr>
          <w:t>pathways@doe.mass.edu</w:t>
        </w:r>
      </w:hyperlink>
      <w:r w:rsidRPr="008217DF">
        <w:rPr>
          <w:rFonts w:ascii="Arial" w:hAnsi="Arial" w:cs="Arial"/>
          <w:bCs/>
          <w:iCs/>
          <w:color w:val="000000"/>
          <w:szCs w:val="22"/>
        </w:rPr>
        <w:t>.</w:t>
      </w:r>
      <w:r w:rsidRPr="00D02166">
        <w:rPr>
          <w:rFonts w:ascii="Georgia" w:hAnsi="Georgia"/>
          <w:bCs/>
          <w:iCs/>
          <w:color w:val="000000"/>
          <w:sz w:val="24"/>
        </w:rPr>
        <w:t xml:space="preserve"> </w:t>
      </w:r>
    </w:p>
    <w:p w14:paraId="5A700E66" w14:textId="77777777" w:rsidR="00630261" w:rsidRPr="000A200C" w:rsidRDefault="00630261">
      <w:pPr>
        <w:spacing w:after="160" w:line="259" w:lineRule="auto"/>
        <w:rPr>
          <w:rFonts w:ascii="Arial" w:hAnsi="Arial" w:cs="Arial"/>
          <w:bCs/>
        </w:rPr>
      </w:pPr>
      <w:r w:rsidRPr="000A200C">
        <w:rPr>
          <w:rFonts w:ascii="Arial" w:hAnsi="Arial" w:cs="Arial"/>
          <w:bCs/>
        </w:rPr>
        <w:br w:type="page"/>
      </w:r>
    </w:p>
    <w:p w14:paraId="4255A1F3" w14:textId="0579106A" w:rsidR="008A49DE" w:rsidRPr="000A200C" w:rsidRDefault="00E535FB" w:rsidP="00630261">
      <w:pPr>
        <w:pStyle w:val="Heading1"/>
        <w:rPr>
          <w:bCs/>
          <w:iCs/>
          <w:u w:val="single"/>
        </w:rPr>
      </w:pPr>
      <w:bookmarkStart w:id="9" w:name="_Toc489255369"/>
      <w:r w:rsidRPr="000A200C">
        <w:rPr>
          <w:rStyle w:val="IntenseEmphasis"/>
          <w:rFonts w:ascii="Arial" w:hAnsi="Arial"/>
          <w:iCs w:val="0"/>
          <w:color w:val="auto"/>
          <w:u w:val="single"/>
        </w:rPr>
        <w:t>Early College</w:t>
      </w:r>
      <w:r w:rsidR="008A49DE" w:rsidRPr="000A200C">
        <w:rPr>
          <w:rStyle w:val="IntenseEmphasis"/>
          <w:rFonts w:ascii="Arial" w:hAnsi="Arial"/>
          <w:iCs w:val="0"/>
          <w:color w:val="auto"/>
          <w:u w:val="single"/>
        </w:rPr>
        <w:t xml:space="preserve"> Preliminary Designation Application</w:t>
      </w:r>
      <w:bookmarkEnd w:id="1"/>
      <w:bookmarkEnd w:id="9"/>
    </w:p>
    <w:p w14:paraId="0FB9D89A" w14:textId="77777777" w:rsidR="003C635A" w:rsidRDefault="003C635A" w:rsidP="003C635A">
      <w:pPr>
        <w:rPr>
          <w:rFonts w:ascii="Arial" w:hAnsi="Arial" w:cs="Arial"/>
          <w:b/>
          <w:bCs/>
          <w:u w:val="single"/>
        </w:rPr>
      </w:pPr>
    </w:p>
    <w:p w14:paraId="7615E88F" w14:textId="77777777" w:rsidR="003C635A" w:rsidRDefault="003C635A" w:rsidP="003C635A">
      <w:pPr>
        <w:rPr>
          <w:rFonts w:ascii="Arial" w:hAnsi="Arial" w:cs="Arial"/>
          <w:b/>
          <w:bCs/>
          <w:szCs w:val="22"/>
          <w:u w:val="single"/>
        </w:rPr>
      </w:pPr>
      <w:r>
        <w:rPr>
          <w:rFonts w:ascii="Arial" w:hAnsi="Arial" w:cs="Arial"/>
          <w:b/>
          <w:bCs/>
          <w:u w:val="single"/>
        </w:rPr>
        <w:t xml:space="preserve">PLEASE NOTE: </w:t>
      </w:r>
    </w:p>
    <w:p w14:paraId="4187BF11" w14:textId="77777777" w:rsidR="003C635A" w:rsidRDefault="003C635A" w:rsidP="003C635A">
      <w:pPr>
        <w:rPr>
          <w:rFonts w:cs="Calibri"/>
        </w:rPr>
      </w:pPr>
      <w:r>
        <w:rPr>
          <w:rFonts w:ascii="Arial" w:hAnsi="Arial" w:cs="Arial"/>
          <w:b/>
          <w:bCs/>
        </w:rPr>
        <w:t xml:space="preserve">Below you will find the information required to achieve Massachusetts Early College Designation.  This form is offered for working and printing convenience, but we ask that you submit your official application via WizeHive, our online platform, at this link:  </w:t>
      </w:r>
      <w:hyperlink r:id="rId9" w:history="1">
        <w:r>
          <w:rPr>
            <w:rStyle w:val="Hyperlink"/>
            <w:rFonts w:ascii="Arial" w:eastAsiaTheme="majorEastAsia" w:hAnsi="Arial" w:cs="Arial"/>
          </w:rPr>
          <w:t>https://webportalapp.com/appform/early_college</w:t>
        </w:r>
      </w:hyperlink>
    </w:p>
    <w:p w14:paraId="39C55AF3" w14:textId="77777777" w:rsidR="008A49DE" w:rsidRPr="000A200C" w:rsidRDefault="008A49DE" w:rsidP="008A49DE">
      <w:pPr>
        <w:rPr>
          <w:rFonts w:ascii="Arial" w:hAnsi="Arial" w:cs="Arial"/>
        </w:rPr>
      </w:pPr>
    </w:p>
    <w:p w14:paraId="633EE3AF" w14:textId="445767F6" w:rsidR="008A49DE" w:rsidRPr="000A200C" w:rsidRDefault="00E535FB" w:rsidP="00E535FB">
      <w:pPr>
        <w:pStyle w:val="Heading2"/>
        <w:rPr>
          <w:rFonts w:ascii="Arial" w:hAnsi="Arial"/>
          <w:i/>
        </w:rPr>
      </w:pPr>
      <w:bookmarkStart w:id="10" w:name="_Toc487724468"/>
      <w:bookmarkStart w:id="11" w:name="_Toc487810211"/>
      <w:bookmarkStart w:id="12" w:name="_Toc487811337"/>
      <w:bookmarkStart w:id="13" w:name="_Toc489255370"/>
      <w:r w:rsidRPr="000A200C">
        <w:rPr>
          <w:rFonts w:ascii="Arial" w:hAnsi="Arial"/>
          <w:i/>
        </w:rPr>
        <w:t xml:space="preserve">I. </w:t>
      </w:r>
      <w:r w:rsidR="008A49DE" w:rsidRPr="000A200C">
        <w:rPr>
          <w:rFonts w:ascii="Arial" w:hAnsi="Arial"/>
          <w:i/>
        </w:rPr>
        <w:t>Applicant and Partner Information</w:t>
      </w:r>
      <w:bookmarkEnd w:id="10"/>
      <w:bookmarkEnd w:id="11"/>
      <w:bookmarkEnd w:id="12"/>
      <w:bookmarkEnd w:id="13"/>
    </w:p>
    <w:p w14:paraId="5A6E09EA" w14:textId="77777777" w:rsidR="00E535FB" w:rsidRPr="000A200C" w:rsidRDefault="00E535FB" w:rsidP="00E535FB"/>
    <w:tbl>
      <w:tblPr>
        <w:tblpPr w:leftFromText="180" w:rightFromText="180" w:vertAnchor="text" w:horzAnchor="margin" w:tblpXSpec="center" w:tblpY="96"/>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1383"/>
        <w:gridCol w:w="339"/>
        <w:gridCol w:w="1045"/>
        <w:gridCol w:w="94"/>
        <w:gridCol w:w="240"/>
        <w:gridCol w:w="348"/>
        <w:gridCol w:w="10"/>
        <w:gridCol w:w="395"/>
        <w:gridCol w:w="33"/>
        <w:gridCol w:w="264"/>
        <w:gridCol w:w="493"/>
        <w:gridCol w:w="891"/>
        <w:gridCol w:w="1384"/>
      </w:tblGrid>
      <w:tr w:rsidR="00E535FB" w:rsidRPr="000A200C" w14:paraId="5046B64A" w14:textId="77777777" w:rsidTr="00EC7707">
        <w:trPr>
          <w:cantSplit/>
          <w:trHeight w:val="13"/>
        </w:trPr>
        <w:tc>
          <w:tcPr>
            <w:tcW w:w="10285" w:type="dxa"/>
            <w:gridSpan w:val="14"/>
            <w:tcBorders>
              <w:bottom w:val="single" w:sz="12" w:space="0" w:color="auto"/>
            </w:tcBorders>
            <w:shd w:val="clear" w:color="auto" w:fill="595959"/>
            <w:tcMar>
              <w:top w:w="72" w:type="dxa"/>
              <w:left w:w="72" w:type="dxa"/>
              <w:bottom w:w="72" w:type="dxa"/>
              <w:right w:w="72" w:type="dxa"/>
            </w:tcMar>
          </w:tcPr>
          <w:p w14:paraId="46589B32" w14:textId="69944388" w:rsidR="00E535FB" w:rsidRPr="000A200C" w:rsidRDefault="00E535FB" w:rsidP="00EC7707">
            <w:pPr>
              <w:rPr>
                <w:rFonts w:ascii="Arial" w:hAnsi="Arial" w:cs="Arial"/>
                <w:b/>
                <w:color w:val="FFFFFF"/>
                <w:sz w:val="20"/>
                <w:szCs w:val="20"/>
              </w:rPr>
            </w:pPr>
            <w:r w:rsidRPr="000A200C">
              <w:rPr>
                <w:rFonts w:ascii="Arial" w:hAnsi="Arial" w:cs="Arial"/>
                <w:bCs/>
                <w:color w:val="FFFFFF" w:themeColor="background1"/>
                <w:sz w:val="20"/>
                <w:szCs w:val="20"/>
              </w:rPr>
              <w:t>Applicants for designation must be structured partnerships and a joint application between at least one institution of higher education (IHE) and one K-12 high school partner both/ all applicants must apply jointly under the signature of the college or university president and the district superintendent</w:t>
            </w:r>
            <w:r w:rsidR="00E42281" w:rsidRPr="000A200C">
              <w:rPr>
                <w:rFonts w:ascii="Arial" w:hAnsi="Arial" w:cs="Arial"/>
                <w:bCs/>
                <w:color w:val="FFFFFF" w:themeColor="background1"/>
                <w:sz w:val="20"/>
                <w:szCs w:val="20"/>
              </w:rPr>
              <w:t>/charter school leader</w:t>
            </w:r>
            <w:r w:rsidRPr="000A200C">
              <w:rPr>
                <w:rFonts w:ascii="Arial" w:hAnsi="Arial" w:cs="Arial"/>
                <w:bCs/>
                <w:color w:val="FFFFFF" w:themeColor="background1"/>
                <w:sz w:val="20"/>
                <w:szCs w:val="20"/>
              </w:rPr>
              <w:t>.</w:t>
            </w:r>
          </w:p>
        </w:tc>
      </w:tr>
      <w:tr w:rsidR="00E535FB" w:rsidRPr="000A200C" w14:paraId="57FFACCA" w14:textId="77777777" w:rsidTr="00EC7707">
        <w:trPr>
          <w:cantSplit/>
          <w:trHeight w:val="17"/>
        </w:trPr>
        <w:tc>
          <w:tcPr>
            <w:tcW w:w="3366" w:type="dxa"/>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43CC08A7" w14:textId="77777777" w:rsidR="00E535FB" w:rsidRPr="000A200C" w:rsidRDefault="00E535FB" w:rsidP="00EC7707">
            <w:pPr>
              <w:rPr>
                <w:rFonts w:ascii="Arial" w:hAnsi="Arial" w:cs="Arial"/>
                <w:b/>
                <w:sz w:val="16"/>
                <w:szCs w:val="16"/>
              </w:rPr>
            </w:pPr>
            <w:r w:rsidRPr="000A200C">
              <w:rPr>
                <w:rFonts w:ascii="Arial" w:hAnsi="Arial" w:cs="Arial"/>
                <w:b/>
                <w:sz w:val="16"/>
                <w:szCs w:val="16"/>
              </w:rPr>
              <w:t xml:space="preserve">Institution of Higher Education Applicant(s) </w:t>
            </w:r>
          </w:p>
          <w:p w14:paraId="0574CB5C" w14:textId="77777777" w:rsidR="00E535FB" w:rsidRPr="000A200C" w:rsidRDefault="00E535FB" w:rsidP="00EC7707">
            <w:pPr>
              <w:rPr>
                <w:rFonts w:ascii="Arial" w:hAnsi="Arial" w:cs="Arial"/>
                <w:b/>
                <w:sz w:val="16"/>
                <w:szCs w:val="16"/>
              </w:rPr>
            </w:pPr>
          </w:p>
        </w:tc>
        <w:tc>
          <w:tcPr>
            <w:tcW w:w="6919" w:type="dxa"/>
            <w:gridSpan w:val="13"/>
            <w:tcBorders>
              <w:top w:val="single" w:sz="12" w:space="0" w:color="auto"/>
              <w:bottom w:val="single" w:sz="12" w:space="0" w:color="auto"/>
            </w:tcBorders>
            <w:shd w:val="clear" w:color="auto" w:fill="D9D9D9" w:themeFill="background1" w:themeFillShade="D9"/>
            <w:tcMar>
              <w:top w:w="72" w:type="dxa"/>
              <w:left w:w="72" w:type="dxa"/>
              <w:bottom w:w="72" w:type="dxa"/>
              <w:right w:w="72" w:type="dxa"/>
            </w:tcMar>
          </w:tcPr>
          <w:p w14:paraId="6CAA2FFB" w14:textId="77777777" w:rsidR="00E535FB" w:rsidRPr="000A200C" w:rsidRDefault="00E535FB" w:rsidP="00EC7707">
            <w:pPr>
              <w:rPr>
                <w:rFonts w:ascii="Arial" w:hAnsi="Arial" w:cs="Arial"/>
                <w:sz w:val="20"/>
                <w:szCs w:val="20"/>
              </w:rPr>
            </w:pPr>
          </w:p>
        </w:tc>
      </w:tr>
      <w:tr w:rsidR="00E535FB" w:rsidRPr="000A200C" w14:paraId="230F1304" w14:textId="77777777" w:rsidTr="00EC7707">
        <w:trPr>
          <w:cantSplit/>
          <w:trHeight w:val="20"/>
        </w:trPr>
        <w:tc>
          <w:tcPr>
            <w:tcW w:w="3366" w:type="dxa"/>
            <w:tcBorders>
              <w:top w:val="single" w:sz="12" w:space="0" w:color="auto"/>
            </w:tcBorders>
            <w:shd w:val="clear" w:color="auto" w:fill="D9D9D9" w:themeFill="background1" w:themeFillShade="D9"/>
            <w:tcMar>
              <w:top w:w="72" w:type="dxa"/>
              <w:left w:w="72" w:type="dxa"/>
              <w:bottom w:w="72" w:type="dxa"/>
              <w:right w:w="72" w:type="dxa"/>
            </w:tcMar>
          </w:tcPr>
          <w:p w14:paraId="06949DEC" w14:textId="77777777" w:rsidR="00E535FB" w:rsidRPr="000A200C" w:rsidRDefault="00E535FB" w:rsidP="00EC7707">
            <w:pPr>
              <w:rPr>
                <w:rFonts w:ascii="Arial" w:hAnsi="Arial" w:cs="Arial"/>
                <w:b/>
                <w:sz w:val="16"/>
                <w:szCs w:val="16"/>
              </w:rPr>
            </w:pPr>
            <w:r w:rsidRPr="000A200C">
              <w:rPr>
                <w:rFonts w:ascii="Arial" w:hAnsi="Arial" w:cs="Arial"/>
                <w:b/>
                <w:sz w:val="16"/>
                <w:szCs w:val="16"/>
              </w:rPr>
              <w:t>K-12 School Applicant(s)</w:t>
            </w:r>
          </w:p>
          <w:p w14:paraId="0E7B26BA" w14:textId="77777777" w:rsidR="00E535FB" w:rsidRPr="000A200C" w:rsidRDefault="00E535FB" w:rsidP="00EC7707">
            <w:pPr>
              <w:rPr>
                <w:rFonts w:ascii="Arial" w:hAnsi="Arial" w:cs="Arial"/>
                <w:b/>
                <w:sz w:val="16"/>
                <w:szCs w:val="16"/>
              </w:rPr>
            </w:pPr>
          </w:p>
        </w:tc>
        <w:tc>
          <w:tcPr>
            <w:tcW w:w="6919" w:type="dxa"/>
            <w:gridSpan w:val="13"/>
            <w:tcBorders>
              <w:top w:val="single" w:sz="12" w:space="0" w:color="auto"/>
            </w:tcBorders>
            <w:shd w:val="clear" w:color="auto" w:fill="auto"/>
            <w:tcMar>
              <w:top w:w="72" w:type="dxa"/>
              <w:left w:w="72" w:type="dxa"/>
              <w:bottom w:w="72" w:type="dxa"/>
              <w:right w:w="72" w:type="dxa"/>
            </w:tcMar>
          </w:tcPr>
          <w:p w14:paraId="258965B2" w14:textId="77777777" w:rsidR="00E535FB" w:rsidRPr="000A200C" w:rsidRDefault="00E535FB" w:rsidP="00EC7707">
            <w:pPr>
              <w:rPr>
                <w:rFonts w:ascii="Arial" w:hAnsi="Arial" w:cs="Arial"/>
                <w:sz w:val="20"/>
                <w:szCs w:val="20"/>
              </w:rPr>
            </w:pPr>
          </w:p>
        </w:tc>
      </w:tr>
      <w:tr w:rsidR="00E535FB" w:rsidRPr="000A200C" w14:paraId="72F3B89F" w14:textId="77777777" w:rsidTr="00EC7707">
        <w:trPr>
          <w:cantSplit/>
          <w:trHeight w:val="20"/>
        </w:trPr>
        <w:tc>
          <w:tcPr>
            <w:tcW w:w="3366" w:type="dxa"/>
            <w:vMerge w:val="restart"/>
            <w:tcBorders>
              <w:top w:val="single" w:sz="12" w:space="0" w:color="auto"/>
            </w:tcBorders>
            <w:shd w:val="clear" w:color="auto" w:fill="D9D9D9" w:themeFill="background1" w:themeFillShade="D9"/>
            <w:tcMar>
              <w:top w:w="72" w:type="dxa"/>
              <w:left w:w="72" w:type="dxa"/>
              <w:bottom w:w="72" w:type="dxa"/>
              <w:right w:w="72" w:type="dxa"/>
            </w:tcMar>
          </w:tcPr>
          <w:p w14:paraId="14594085" w14:textId="77777777" w:rsidR="00E535FB" w:rsidRPr="000A200C" w:rsidRDefault="00E535FB" w:rsidP="00EC7707">
            <w:pPr>
              <w:rPr>
                <w:rFonts w:ascii="Arial" w:hAnsi="Arial" w:cs="Arial"/>
                <w:b/>
                <w:sz w:val="16"/>
                <w:szCs w:val="16"/>
              </w:rPr>
            </w:pPr>
            <w:r w:rsidRPr="000A200C">
              <w:rPr>
                <w:rFonts w:ascii="Arial" w:hAnsi="Arial" w:cs="Arial"/>
                <w:b/>
                <w:sz w:val="16"/>
                <w:szCs w:val="16"/>
              </w:rPr>
              <w:t>Institution of Higher Education Applicant(s) primary contact:</w:t>
            </w:r>
          </w:p>
        </w:tc>
        <w:tc>
          <w:tcPr>
            <w:tcW w:w="1722" w:type="dxa"/>
            <w:gridSpan w:val="2"/>
            <w:tcBorders>
              <w:top w:val="single" w:sz="12" w:space="0" w:color="auto"/>
            </w:tcBorders>
            <w:shd w:val="clear" w:color="auto" w:fill="auto"/>
            <w:tcMar>
              <w:top w:w="72" w:type="dxa"/>
              <w:left w:w="72" w:type="dxa"/>
              <w:bottom w:w="72" w:type="dxa"/>
              <w:right w:w="72" w:type="dxa"/>
            </w:tcMar>
          </w:tcPr>
          <w:p w14:paraId="3F0CED68" w14:textId="77777777" w:rsidR="00E535FB" w:rsidRPr="000A200C" w:rsidRDefault="00E535FB" w:rsidP="00EC7707">
            <w:pPr>
              <w:rPr>
                <w:rFonts w:ascii="Arial" w:hAnsi="Arial" w:cs="Arial"/>
                <w:sz w:val="20"/>
                <w:szCs w:val="20"/>
              </w:rPr>
            </w:pPr>
          </w:p>
        </w:tc>
        <w:tc>
          <w:tcPr>
            <w:tcW w:w="1379" w:type="dxa"/>
            <w:gridSpan w:val="3"/>
            <w:tcBorders>
              <w:top w:val="single" w:sz="12" w:space="0" w:color="auto"/>
            </w:tcBorders>
            <w:shd w:val="clear" w:color="auto" w:fill="auto"/>
          </w:tcPr>
          <w:p w14:paraId="6DFC865F" w14:textId="77777777" w:rsidR="00E535FB" w:rsidRPr="000A200C" w:rsidRDefault="00E535FB" w:rsidP="00EC7707">
            <w:pPr>
              <w:rPr>
                <w:rFonts w:ascii="Arial" w:hAnsi="Arial" w:cs="Arial"/>
                <w:sz w:val="20"/>
                <w:szCs w:val="20"/>
              </w:rPr>
            </w:pPr>
          </w:p>
        </w:tc>
        <w:tc>
          <w:tcPr>
            <w:tcW w:w="1543" w:type="dxa"/>
            <w:gridSpan w:val="6"/>
            <w:tcBorders>
              <w:top w:val="single" w:sz="12" w:space="0" w:color="auto"/>
            </w:tcBorders>
            <w:shd w:val="clear" w:color="auto" w:fill="auto"/>
          </w:tcPr>
          <w:p w14:paraId="0BBBD151" w14:textId="77777777" w:rsidR="00E535FB" w:rsidRPr="000A200C" w:rsidRDefault="00E535FB" w:rsidP="00EC7707">
            <w:pPr>
              <w:rPr>
                <w:rFonts w:ascii="Arial" w:hAnsi="Arial" w:cs="Arial"/>
                <w:sz w:val="20"/>
                <w:szCs w:val="20"/>
              </w:rPr>
            </w:pPr>
          </w:p>
        </w:tc>
        <w:tc>
          <w:tcPr>
            <w:tcW w:w="2275" w:type="dxa"/>
            <w:gridSpan w:val="2"/>
            <w:tcBorders>
              <w:top w:val="single" w:sz="12" w:space="0" w:color="auto"/>
            </w:tcBorders>
            <w:shd w:val="clear" w:color="auto" w:fill="auto"/>
          </w:tcPr>
          <w:p w14:paraId="3F59CBFF" w14:textId="77777777" w:rsidR="00E535FB" w:rsidRPr="000A200C" w:rsidRDefault="00E535FB" w:rsidP="00EC7707">
            <w:pPr>
              <w:rPr>
                <w:rFonts w:ascii="Arial" w:hAnsi="Arial" w:cs="Arial"/>
                <w:sz w:val="20"/>
                <w:szCs w:val="20"/>
              </w:rPr>
            </w:pPr>
          </w:p>
        </w:tc>
      </w:tr>
      <w:tr w:rsidR="00E535FB" w:rsidRPr="000A200C" w14:paraId="637F536B" w14:textId="77777777" w:rsidTr="00EC7707">
        <w:trPr>
          <w:cantSplit/>
          <w:trHeight w:val="9"/>
        </w:trPr>
        <w:tc>
          <w:tcPr>
            <w:tcW w:w="3366" w:type="dxa"/>
            <w:vMerge/>
            <w:shd w:val="clear" w:color="auto" w:fill="D9D9D9" w:themeFill="background1" w:themeFillShade="D9"/>
            <w:tcMar>
              <w:top w:w="72" w:type="dxa"/>
              <w:left w:w="72" w:type="dxa"/>
              <w:bottom w:w="72" w:type="dxa"/>
              <w:right w:w="72" w:type="dxa"/>
            </w:tcMar>
          </w:tcPr>
          <w:p w14:paraId="0AFE9471" w14:textId="77777777" w:rsidR="00E535FB" w:rsidRPr="000A200C" w:rsidRDefault="00E535FB" w:rsidP="00EC7707">
            <w:pPr>
              <w:rPr>
                <w:rFonts w:ascii="Arial" w:hAnsi="Arial" w:cs="Arial"/>
                <w:b/>
                <w:sz w:val="16"/>
                <w:szCs w:val="16"/>
              </w:rPr>
            </w:pPr>
          </w:p>
        </w:tc>
        <w:tc>
          <w:tcPr>
            <w:tcW w:w="1722" w:type="dxa"/>
            <w:gridSpan w:val="2"/>
            <w:shd w:val="clear" w:color="auto" w:fill="F2F2F2" w:themeFill="background1" w:themeFillShade="F2"/>
            <w:tcMar>
              <w:top w:w="72" w:type="dxa"/>
              <w:left w:w="72" w:type="dxa"/>
              <w:bottom w:w="72" w:type="dxa"/>
              <w:right w:w="72" w:type="dxa"/>
            </w:tcMar>
          </w:tcPr>
          <w:p w14:paraId="63915D15" w14:textId="77777777" w:rsidR="00E535FB" w:rsidRPr="000A200C" w:rsidRDefault="00E535FB" w:rsidP="00EC7707">
            <w:pPr>
              <w:rPr>
                <w:rFonts w:ascii="Arial" w:hAnsi="Arial" w:cs="Arial"/>
                <w:i/>
                <w:sz w:val="16"/>
                <w:szCs w:val="16"/>
              </w:rPr>
            </w:pPr>
            <w:r w:rsidRPr="000A200C">
              <w:rPr>
                <w:rFonts w:ascii="Arial" w:hAnsi="Arial" w:cs="Arial"/>
                <w:i/>
                <w:sz w:val="16"/>
                <w:szCs w:val="16"/>
              </w:rPr>
              <w:t>Name</w:t>
            </w:r>
          </w:p>
        </w:tc>
        <w:tc>
          <w:tcPr>
            <w:tcW w:w="1379" w:type="dxa"/>
            <w:gridSpan w:val="3"/>
            <w:shd w:val="clear" w:color="auto" w:fill="F2F2F2" w:themeFill="background1" w:themeFillShade="F2"/>
          </w:tcPr>
          <w:p w14:paraId="5AACEB02" w14:textId="77777777" w:rsidR="00E535FB" w:rsidRPr="000A200C" w:rsidRDefault="00E535FB" w:rsidP="00EC7707">
            <w:pPr>
              <w:rPr>
                <w:rFonts w:ascii="Arial" w:hAnsi="Arial" w:cs="Arial"/>
                <w:i/>
                <w:sz w:val="16"/>
                <w:szCs w:val="16"/>
              </w:rPr>
            </w:pPr>
            <w:r w:rsidRPr="000A200C">
              <w:rPr>
                <w:rFonts w:ascii="Arial" w:hAnsi="Arial" w:cs="Arial"/>
                <w:i/>
                <w:sz w:val="16"/>
                <w:szCs w:val="16"/>
              </w:rPr>
              <w:t>Title</w:t>
            </w:r>
          </w:p>
        </w:tc>
        <w:tc>
          <w:tcPr>
            <w:tcW w:w="1543" w:type="dxa"/>
            <w:gridSpan w:val="6"/>
            <w:shd w:val="clear" w:color="auto" w:fill="F2F2F2" w:themeFill="background1" w:themeFillShade="F2"/>
          </w:tcPr>
          <w:p w14:paraId="36C099A6" w14:textId="77777777" w:rsidR="00E535FB" w:rsidRPr="000A200C" w:rsidRDefault="00E535FB" w:rsidP="00EC7707">
            <w:pPr>
              <w:rPr>
                <w:rFonts w:ascii="Arial" w:hAnsi="Arial" w:cs="Arial"/>
                <w:i/>
                <w:sz w:val="16"/>
                <w:szCs w:val="16"/>
              </w:rPr>
            </w:pPr>
            <w:r w:rsidRPr="000A200C">
              <w:rPr>
                <w:rFonts w:ascii="Arial" w:hAnsi="Arial" w:cs="Arial"/>
                <w:i/>
                <w:sz w:val="16"/>
                <w:szCs w:val="16"/>
              </w:rPr>
              <w:t>Phone</w:t>
            </w:r>
          </w:p>
        </w:tc>
        <w:tc>
          <w:tcPr>
            <w:tcW w:w="2275" w:type="dxa"/>
            <w:gridSpan w:val="2"/>
            <w:shd w:val="clear" w:color="auto" w:fill="F2F2F2" w:themeFill="background1" w:themeFillShade="F2"/>
          </w:tcPr>
          <w:p w14:paraId="15D33AB1" w14:textId="77777777" w:rsidR="00E535FB" w:rsidRPr="000A200C" w:rsidRDefault="00E535FB" w:rsidP="00EC7707">
            <w:pPr>
              <w:rPr>
                <w:rFonts w:ascii="Arial" w:hAnsi="Arial" w:cs="Arial"/>
                <w:i/>
                <w:sz w:val="16"/>
                <w:szCs w:val="16"/>
              </w:rPr>
            </w:pPr>
            <w:r w:rsidRPr="000A200C">
              <w:rPr>
                <w:rFonts w:ascii="Arial" w:hAnsi="Arial" w:cs="Arial"/>
                <w:i/>
                <w:sz w:val="16"/>
                <w:szCs w:val="16"/>
              </w:rPr>
              <w:t>Email</w:t>
            </w:r>
          </w:p>
        </w:tc>
      </w:tr>
      <w:tr w:rsidR="00E535FB" w:rsidRPr="000A200C" w14:paraId="544A232B" w14:textId="77777777" w:rsidTr="00EC7707">
        <w:trPr>
          <w:cantSplit/>
          <w:trHeight w:val="13"/>
        </w:trPr>
        <w:tc>
          <w:tcPr>
            <w:tcW w:w="3366" w:type="dxa"/>
            <w:vMerge w:val="restart"/>
            <w:shd w:val="clear" w:color="auto" w:fill="D9D9D9" w:themeFill="background1" w:themeFillShade="D9"/>
            <w:tcMar>
              <w:top w:w="72" w:type="dxa"/>
              <w:left w:w="72" w:type="dxa"/>
              <w:bottom w:w="72" w:type="dxa"/>
              <w:right w:w="72" w:type="dxa"/>
            </w:tcMar>
          </w:tcPr>
          <w:p w14:paraId="26B015C7" w14:textId="77777777" w:rsidR="00E535FB" w:rsidRPr="000A200C" w:rsidRDefault="00E535FB" w:rsidP="00EC7707">
            <w:pPr>
              <w:rPr>
                <w:rFonts w:ascii="Arial" w:hAnsi="Arial" w:cs="Arial"/>
                <w:sz w:val="16"/>
                <w:szCs w:val="16"/>
              </w:rPr>
            </w:pPr>
            <w:r w:rsidRPr="000A200C">
              <w:rPr>
                <w:rFonts w:ascii="Arial" w:hAnsi="Arial" w:cs="Arial"/>
                <w:b/>
                <w:sz w:val="16"/>
                <w:szCs w:val="16"/>
              </w:rPr>
              <w:t>Mailing Address</w:t>
            </w:r>
            <w:r w:rsidRPr="000A200C">
              <w:rPr>
                <w:rFonts w:ascii="Arial" w:hAnsi="Arial" w:cs="Arial"/>
                <w:sz w:val="16"/>
                <w:szCs w:val="16"/>
              </w:rPr>
              <w:t>:</w:t>
            </w:r>
          </w:p>
        </w:tc>
        <w:tc>
          <w:tcPr>
            <w:tcW w:w="6919" w:type="dxa"/>
            <w:gridSpan w:val="13"/>
            <w:shd w:val="clear" w:color="auto" w:fill="auto"/>
            <w:tcMar>
              <w:top w:w="72" w:type="dxa"/>
              <w:left w:w="72" w:type="dxa"/>
              <w:bottom w:w="72" w:type="dxa"/>
              <w:right w:w="72" w:type="dxa"/>
            </w:tcMar>
          </w:tcPr>
          <w:p w14:paraId="4C4027F8" w14:textId="77777777" w:rsidR="00E535FB" w:rsidRPr="000A200C" w:rsidRDefault="00E535FB" w:rsidP="00EC7707">
            <w:pPr>
              <w:rPr>
                <w:rFonts w:ascii="Arial" w:hAnsi="Arial" w:cs="Arial"/>
                <w:sz w:val="20"/>
                <w:szCs w:val="20"/>
              </w:rPr>
            </w:pPr>
          </w:p>
        </w:tc>
      </w:tr>
      <w:tr w:rsidR="00E535FB" w:rsidRPr="000A200C" w14:paraId="4D7AAE6F" w14:textId="77777777" w:rsidTr="00EC7707">
        <w:trPr>
          <w:cantSplit/>
          <w:trHeight w:val="6"/>
        </w:trPr>
        <w:tc>
          <w:tcPr>
            <w:tcW w:w="3366" w:type="dxa"/>
            <w:vMerge/>
            <w:shd w:val="clear" w:color="auto" w:fill="D9D9D9" w:themeFill="background1" w:themeFillShade="D9"/>
            <w:tcMar>
              <w:top w:w="0" w:type="dxa"/>
              <w:left w:w="72" w:type="dxa"/>
              <w:bottom w:w="72" w:type="dxa"/>
              <w:right w:w="72" w:type="dxa"/>
            </w:tcMar>
          </w:tcPr>
          <w:p w14:paraId="3B340CCD" w14:textId="77777777" w:rsidR="00E535FB" w:rsidRPr="000A200C" w:rsidRDefault="00E535FB" w:rsidP="00EC7707">
            <w:pPr>
              <w:rPr>
                <w:rFonts w:ascii="Arial" w:hAnsi="Arial" w:cs="Arial"/>
                <w:sz w:val="16"/>
                <w:szCs w:val="16"/>
              </w:rPr>
            </w:pPr>
          </w:p>
        </w:tc>
        <w:tc>
          <w:tcPr>
            <w:tcW w:w="6919" w:type="dxa"/>
            <w:gridSpan w:val="13"/>
            <w:shd w:val="clear" w:color="auto" w:fill="F2F2F2" w:themeFill="background1" w:themeFillShade="F2"/>
            <w:tcMar>
              <w:top w:w="0" w:type="dxa"/>
            </w:tcMar>
          </w:tcPr>
          <w:p w14:paraId="56DBE8B1" w14:textId="77777777" w:rsidR="00E535FB" w:rsidRPr="000A200C" w:rsidRDefault="00E535FB" w:rsidP="00EC7707">
            <w:pPr>
              <w:rPr>
                <w:rFonts w:ascii="Arial" w:hAnsi="Arial" w:cs="Arial"/>
                <w:i/>
                <w:sz w:val="16"/>
                <w:szCs w:val="16"/>
              </w:rPr>
            </w:pPr>
            <w:r w:rsidRPr="000A200C">
              <w:rPr>
                <w:rFonts w:ascii="Arial" w:hAnsi="Arial" w:cs="Arial"/>
                <w:i/>
                <w:sz w:val="16"/>
                <w:szCs w:val="16"/>
              </w:rPr>
              <w:t xml:space="preserve">Street Address </w:t>
            </w:r>
          </w:p>
        </w:tc>
      </w:tr>
      <w:tr w:rsidR="00E535FB" w:rsidRPr="000A200C" w14:paraId="47B06C5D" w14:textId="77777777" w:rsidTr="00EC7707">
        <w:trPr>
          <w:cantSplit/>
          <w:trHeight w:val="13"/>
        </w:trPr>
        <w:tc>
          <w:tcPr>
            <w:tcW w:w="3366" w:type="dxa"/>
            <w:vMerge/>
            <w:shd w:val="clear" w:color="auto" w:fill="D9D9D9" w:themeFill="background1" w:themeFillShade="D9"/>
            <w:tcMar>
              <w:top w:w="72" w:type="dxa"/>
              <w:left w:w="72" w:type="dxa"/>
              <w:bottom w:w="72" w:type="dxa"/>
              <w:right w:w="72" w:type="dxa"/>
            </w:tcMar>
          </w:tcPr>
          <w:p w14:paraId="7682B3E2" w14:textId="77777777" w:rsidR="00E535FB" w:rsidRPr="000A200C" w:rsidRDefault="00E535FB" w:rsidP="00EC7707">
            <w:pPr>
              <w:rPr>
                <w:rFonts w:ascii="Arial" w:hAnsi="Arial" w:cs="Arial"/>
                <w:sz w:val="16"/>
                <w:szCs w:val="16"/>
              </w:rPr>
            </w:pPr>
          </w:p>
        </w:tc>
        <w:tc>
          <w:tcPr>
            <w:tcW w:w="2861" w:type="dxa"/>
            <w:gridSpan w:val="4"/>
            <w:shd w:val="clear" w:color="auto" w:fill="auto"/>
            <w:tcMar>
              <w:top w:w="72" w:type="dxa"/>
              <w:left w:w="72" w:type="dxa"/>
              <w:bottom w:w="72" w:type="dxa"/>
              <w:right w:w="72" w:type="dxa"/>
            </w:tcMar>
          </w:tcPr>
          <w:p w14:paraId="0F3BE3F5" w14:textId="77777777" w:rsidR="00E535FB" w:rsidRPr="000A200C" w:rsidRDefault="00E535FB" w:rsidP="00EC7707">
            <w:pPr>
              <w:rPr>
                <w:rFonts w:ascii="Arial" w:hAnsi="Arial" w:cs="Arial"/>
                <w:sz w:val="20"/>
                <w:szCs w:val="20"/>
              </w:rPr>
            </w:pPr>
          </w:p>
        </w:tc>
        <w:tc>
          <w:tcPr>
            <w:tcW w:w="1026" w:type="dxa"/>
            <w:gridSpan w:val="5"/>
            <w:shd w:val="clear" w:color="auto" w:fill="auto"/>
            <w:tcMar>
              <w:top w:w="72" w:type="dxa"/>
              <w:left w:w="72" w:type="dxa"/>
              <w:bottom w:w="72" w:type="dxa"/>
              <w:right w:w="72" w:type="dxa"/>
            </w:tcMar>
          </w:tcPr>
          <w:p w14:paraId="07A4F56A" w14:textId="77777777" w:rsidR="00E535FB" w:rsidRPr="000A200C" w:rsidRDefault="00E535FB" w:rsidP="00EC7707">
            <w:pPr>
              <w:rPr>
                <w:rFonts w:ascii="Arial" w:hAnsi="Arial" w:cs="Arial"/>
                <w:sz w:val="20"/>
                <w:szCs w:val="20"/>
              </w:rPr>
            </w:pPr>
          </w:p>
        </w:tc>
        <w:tc>
          <w:tcPr>
            <w:tcW w:w="3032" w:type="dxa"/>
            <w:gridSpan w:val="4"/>
            <w:shd w:val="clear" w:color="auto" w:fill="auto"/>
            <w:tcMar>
              <w:top w:w="72" w:type="dxa"/>
              <w:left w:w="72" w:type="dxa"/>
              <w:bottom w:w="72" w:type="dxa"/>
              <w:right w:w="72" w:type="dxa"/>
            </w:tcMar>
          </w:tcPr>
          <w:p w14:paraId="5E679AF4" w14:textId="77777777" w:rsidR="00E535FB" w:rsidRPr="000A200C" w:rsidRDefault="00E535FB" w:rsidP="00EC7707">
            <w:pPr>
              <w:rPr>
                <w:rFonts w:ascii="Arial" w:hAnsi="Arial" w:cs="Arial"/>
                <w:sz w:val="20"/>
                <w:szCs w:val="20"/>
              </w:rPr>
            </w:pPr>
          </w:p>
        </w:tc>
      </w:tr>
      <w:tr w:rsidR="00E535FB" w:rsidRPr="000A200C" w14:paraId="4AD54F0A" w14:textId="77777777" w:rsidTr="00EC7707">
        <w:trPr>
          <w:cantSplit/>
          <w:trHeight w:val="1"/>
        </w:trPr>
        <w:tc>
          <w:tcPr>
            <w:tcW w:w="3366" w:type="dxa"/>
            <w:vMerge/>
            <w:shd w:val="clear" w:color="auto" w:fill="D9D9D9" w:themeFill="background1" w:themeFillShade="D9"/>
          </w:tcPr>
          <w:p w14:paraId="563A10F0" w14:textId="77777777" w:rsidR="00E535FB" w:rsidRPr="000A200C" w:rsidRDefault="00E535FB" w:rsidP="00EC7707">
            <w:pPr>
              <w:rPr>
                <w:rFonts w:ascii="Arial" w:hAnsi="Arial" w:cs="Arial"/>
                <w:sz w:val="16"/>
                <w:szCs w:val="16"/>
              </w:rPr>
            </w:pPr>
          </w:p>
        </w:tc>
        <w:tc>
          <w:tcPr>
            <w:tcW w:w="2861" w:type="dxa"/>
            <w:gridSpan w:val="4"/>
            <w:shd w:val="clear" w:color="auto" w:fill="F2F2F2" w:themeFill="background1" w:themeFillShade="F2"/>
            <w:tcMar>
              <w:top w:w="0" w:type="dxa"/>
              <w:left w:w="72" w:type="dxa"/>
              <w:bottom w:w="72" w:type="dxa"/>
              <w:right w:w="72" w:type="dxa"/>
            </w:tcMar>
          </w:tcPr>
          <w:p w14:paraId="0CA8A946" w14:textId="77777777" w:rsidR="00E535FB" w:rsidRPr="000A200C" w:rsidRDefault="00E535FB" w:rsidP="00EC7707">
            <w:pPr>
              <w:rPr>
                <w:rFonts w:ascii="Arial" w:hAnsi="Arial" w:cs="Arial"/>
                <w:i/>
                <w:sz w:val="16"/>
                <w:szCs w:val="16"/>
              </w:rPr>
            </w:pPr>
            <w:r w:rsidRPr="000A200C">
              <w:rPr>
                <w:rFonts w:ascii="Arial" w:hAnsi="Arial" w:cs="Arial"/>
                <w:i/>
                <w:sz w:val="16"/>
                <w:szCs w:val="16"/>
              </w:rPr>
              <w:t>City</w:t>
            </w:r>
          </w:p>
        </w:tc>
        <w:tc>
          <w:tcPr>
            <w:tcW w:w="1026" w:type="dxa"/>
            <w:gridSpan w:val="5"/>
            <w:shd w:val="clear" w:color="auto" w:fill="F2F2F2" w:themeFill="background1" w:themeFillShade="F2"/>
            <w:tcMar>
              <w:left w:w="72" w:type="dxa"/>
              <w:bottom w:w="72" w:type="dxa"/>
              <w:right w:w="72" w:type="dxa"/>
            </w:tcMar>
          </w:tcPr>
          <w:p w14:paraId="3D728CFD" w14:textId="77777777" w:rsidR="00E535FB" w:rsidRPr="000A200C" w:rsidRDefault="00E535FB" w:rsidP="00EC7707">
            <w:pPr>
              <w:rPr>
                <w:rFonts w:ascii="Arial" w:hAnsi="Arial" w:cs="Arial"/>
                <w:i/>
                <w:sz w:val="16"/>
                <w:szCs w:val="16"/>
              </w:rPr>
            </w:pPr>
            <w:r w:rsidRPr="000A200C">
              <w:rPr>
                <w:rFonts w:ascii="Arial" w:hAnsi="Arial" w:cs="Arial"/>
                <w:i/>
                <w:sz w:val="16"/>
                <w:szCs w:val="16"/>
              </w:rPr>
              <w:t>State</w:t>
            </w:r>
          </w:p>
        </w:tc>
        <w:tc>
          <w:tcPr>
            <w:tcW w:w="3032" w:type="dxa"/>
            <w:gridSpan w:val="4"/>
            <w:shd w:val="clear" w:color="auto" w:fill="F2F2F2" w:themeFill="background1" w:themeFillShade="F2"/>
            <w:tcMar>
              <w:left w:w="72" w:type="dxa"/>
              <w:bottom w:w="72" w:type="dxa"/>
              <w:right w:w="72" w:type="dxa"/>
            </w:tcMar>
          </w:tcPr>
          <w:p w14:paraId="6E97A657" w14:textId="77777777" w:rsidR="00E535FB" w:rsidRPr="000A200C" w:rsidRDefault="00E535FB" w:rsidP="00EC7707">
            <w:pPr>
              <w:rPr>
                <w:rFonts w:ascii="Arial" w:hAnsi="Arial" w:cs="Arial"/>
                <w:i/>
                <w:sz w:val="16"/>
                <w:szCs w:val="16"/>
              </w:rPr>
            </w:pPr>
            <w:r w:rsidRPr="000A200C">
              <w:rPr>
                <w:rFonts w:ascii="Arial" w:hAnsi="Arial" w:cs="Arial"/>
                <w:i/>
                <w:sz w:val="16"/>
                <w:szCs w:val="16"/>
              </w:rPr>
              <w:t>ZIP</w:t>
            </w:r>
          </w:p>
        </w:tc>
      </w:tr>
      <w:tr w:rsidR="00E535FB" w:rsidRPr="000A200C" w14:paraId="621E321B" w14:textId="77777777" w:rsidTr="00EC7707">
        <w:trPr>
          <w:cantSplit/>
          <w:trHeight w:val="13"/>
        </w:trPr>
        <w:tc>
          <w:tcPr>
            <w:tcW w:w="3366" w:type="dxa"/>
            <w:vMerge w:val="restart"/>
            <w:shd w:val="clear" w:color="auto" w:fill="D9D9D9" w:themeFill="background1" w:themeFillShade="D9"/>
            <w:tcMar>
              <w:top w:w="72" w:type="dxa"/>
              <w:left w:w="72" w:type="dxa"/>
              <w:bottom w:w="72" w:type="dxa"/>
              <w:right w:w="72" w:type="dxa"/>
            </w:tcMar>
          </w:tcPr>
          <w:p w14:paraId="74462126" w14:textId="77777777" w:rsidR="00E535FB" w:rsidRPr="000A200C" w:rsidRDefault="00E535FB" w:rsidP="00EC7707">
            <w:pPr>
              <w:rPr>
                <w:rFonts w:ascii="Arial" w:hAnsi="Arial" w:cs="Arial"/>
                <w:b/>
                <w:sz w:val="16"/>
                <w:szCs w:val="16"/>
              </w:rPr>
            </w:pPr>
            <w:r w:rsidRPr="000A200C">
              <w:rPr>
                <w:rFonts w:ascii="Arial" w:hAnsi="Arial" w:cs="Arial"/>
                <w:b/>
                <w:sz w:val="16"/>
                <w:szCs w:val="16"/>
              </w:rPr>
              <w:t>Phone/Email:</w:t>
            </w:r>
          </w:p>
        </w:tc>
        <w:tc>
          <w:tcPr>
            <w:tcW w:w="1722" w:type="dxa"/>
            <w:gridSpan w:val="2"/>
            <w:tcMar>
              <w:top w:w="72" w:type="dxa"/>
              <w:left w:w="72" w:type="dxa"/>
              <w:bottom w:w="72" w:type="dxa"/>
              <w:right w:w="72" w:type="dxa"/>
            </w:tcMar>
          </w:tcPr>
          <w:p w14:paraId="4172ABEF" w14:textId="77777777" w:rsidR="00E535FB" w:rsidRPr="000A200C" w:rsidRDefault="00E535FB" w:rsidP="00EC7707">
            <w:pPr>
              <w:rPr>
                <w:rFonts w:ascii="Arial" w:hAnsi="Arial" w:cs="Arial"/>
                <w:sz w:val="20"/>
                <w:szCs w:val="20"/>
              </w:rPr>
            </w:pPr>
          </w:p>
        </w:tc>
        <w:tc>
          <w:tcPr>
            <w:tcW w:w="1139" w:type="dxa"/>
            <w:gridSpan w:val="2"/>
            <w:tcMar>
              <w:top w:w="72" w:type="dxa"/>
              <w:left w:w="72" w:type="dxa"/>
              <w:bottom w:w="72" w:type="dxa"/>
              <w:right w:w="72" w:type="dxa"/>
            </w:tcMar>
          </w:tcPr>
          <w:p w14:paraId="673AD6D9" w14:textId="77777777" w:rsidR="00E535FB" w:rsidRPr="000A200C" w:rsidRDefault="00E535FB" w:rsidP="00EC7707">
            <w:pPr>
              <w:rPr>
                <w:rFonts w:ascii="Arial" w:hAnsi="Arial" w:cs="Arial"/>
                <w:sz w:val="20"/>
                <w:szCs w:val="20"/>
              </w:rPr>
            </w:pPr>
          </w:p>
        </w:tc>
        <w:tc>
          <w:tcPr>
            <w:tcW w:w="4058" w:type="dxa"/>
            <w:gridSpan w:val="9"/>
            <w:tcMar>
              <w:top w:w="72" w:type="dxa"/>
              <w:left w:w="72" w:type="dxa"/>
              <w:bottom w:w="72" w:type="dxa"/>
              <w:right w:w="72" w:type="dxa"/>
            </w:tcMar>
          </w:tcPr>
          <w:p w14:paraId="575139AB" w14:textId="77777777" w:rsidR="00E535FB" w:rsidRPr="000A200C" w:rsidRDefault="00E535FB" w:rsidP="00EC7707">
            <w:pPr>
              <w:rPr>
                <w:rFonts w:ascii="Arial" w:hAnsi="Arial" w:cs="Arial"/>
                <w:sz w:val="20"/>
                <w:szCs w:val="20"/>
              </w:rPr>
            </w:pPr>
          </w:p>
        </w:tc>
      </w:tr>
      <w:tr w:rsidR="00E535FB" w:rsidRPr="000A200C" w14:paraId="6000F508" w14:textId="77777777" w:rsidTr="00EC7707">
        <w:trPr>
          <w:cantSplit/>
          <w:trHeight w:val="10"/>
        </w:trPr>
        <w:tc>
          <w:tcPr>
            <w:tcW w:w="3366" w:type="dxa"/>
            <w:vMerge/>
            <w:tcBorders>
              <w:bottom w:val="single" w:sz="12" w:space="0" w:color="auto"/>
            </w:tcBorders>
            <w:shd w:val="clear" w:color="auto" w:fill="D9D9D9" w:themeFill="background1" w:themeFillShade="D9"/>
          </w:tcPr>
          <w:p w14:paraId="3B751F9C" w14:textId="77777777" w:rsidR="00E535FB" w:rsidRPr="000A200C" w:rsidRDefault="00E535FB" w:rsidP="00EC7707">
            <w:pPr>
              <w:rPr>
                <w:rFonts w:ascii="Arial" w:hAnsi="Arial" w:cs="Arial"/>
                <w:i/>
                <w:sz w:val="16"/>
                <w:szCs w:val="16"/>
              </w:rPr>
            </w:pPr>
          </w:p>
        </w:tc>
        <w:tc>
          <w:tcPr>
            <w:tcW w:w="1722" w:type="dxa"/>
            <w:gridSpan w:val="2"/>
            <w:tcBorders>
              <w:bottom w:val="single" w:sz="12" w:space="0" w:color="auto"/>
            </w:tcBorders>
            <w:shd w:val="clear" w:color="auto" w:fill="F2F2F2" w:themeFill="background1" w:themeFillShade="F2"/>
            <w:tcMar>
              <w:top w:w="0" w:type="dxa"/>
              <w:left w:w="72" w:type="dxa"/>
              <w:bottom w:w="72" w:type="dxa"/>
              <w:right w:w="72" w:type="dxa"/>
            </w:tcMar>
          </w:tcPr>
          <w:p w14:paraId="174A696F" w14:textId="77777777" w:rsidR="00E535FB" w:rsidRPr="000A200C" w:rsidRDefault="00E535FB" w:rsidP="00EC7707">
            <w:pPr>
              <w:rPr>
                <w:rFonts w:ascii="Arial" w:hAnsi="Arial" w:cs="Arial"/>
                <w:i/>
                <w:sz w:val="16"/>
                <w:szCs w:val="16"/>
              </w:rPr>
            </w:pPr>
            <w:r w:rsidRPr="000A200C">
              <w:rPr>
                <w:rFonts w:ascii="Arial" w:hAnsi="Arial" w:cs="Arial"/>
                <w:i/>
                <w:sz w:val="16"/>
                <w:szCs w:val="16"/>
              </w:rPr>
              <w:t>Preferred Phone</w:t>
            </w:r>
          </w:p>
        </w:tc>
        <w:tc>
          <w:tcPr>
            <w:tcW w:w="5197" w:type="dxa"/>
            <w:gridSpan w:val="11"/>
            <w:tcBorders>
              <w:bottom w:val="single" w:sz="12" w:space="0" w:color="auto"/>
            </w:tcBorders>
            <w:shd w:val="clear" w:color="auto" w:fill="F2F2F2" w:themeFill="background1" w:themeFillShade="F2"/>
            <w:tcMar>
              <w:left w:w="72" w:type="dxa"/>
              <w:bottom w:w="72" w:type="dxa"/>
              <w:right w:w="72" w:type="dxa"/>
            </w:tcMar>
          </w:tcPr>
          <w:p w14:paraId="1CBB7EEC" w14:textId="77777777" w:rsidR="00E535FB" w:rsidRPr="000A200C" w:rsidRDefault="00E535FB" w:rsidP="00EC7707">
            <w:pPr>
              <w:rPr>
                <w:rFonts w:ascii="Arial" w:hAnsi="Arial" w:cs="Arial"/>
                <w:i/>
                <w:sz w:val="16"/>
                <w:szCs w:val="16"/>
              </w:rPr>
            </w:pPr>
            <w:r w:rsidRPr="000A200C">
              <w:rPr>
                <w:rFonts w:ascii="Arial" w:hAnsi="Arial" w:cs="Arial"/>
                <w:i/>
                <w:sz w:val="16"/>
                <w:szCs w:val="16"/>
              </w:rPr>
              <w:t>Email Address</w:t>
            </w:r>
          </w:p>
        </w:tc>
      </w:tr>
      <w:tr w:rsidR="00E535FB" w:rsidRPr="000A200C" w14:paraId="6C14A9FE" w14:textId="77777777" w:rsidTr="00EC7707">
        <w:trPr>
          <w:cantSplit/>
          <w:trHeight w:val="25"/>
        </w:trPr>
        <w:tc>
          <w:tcPr>
            <w:tcW w:w="3366" w:type="dxa"/>
            <w:vMerge w:val="restart"/>
            <w:tcBorders>
              <w:top w:val="single" w:sz="12" w:space="0" w:color="auto"/>
            </w:tcBorders>
            <w:shd w:val="clear" w:color="auto" w:fill="D9D9D9" w:themeFill="background1" w:themeFillShade="D9"/>
            <w:tcMar>
              <w:top w:w="72" w:type="dxa"/>
              <w:left w:w="72" w:type="dxa"/>
              <w:bottom w:w="72" w:type="dxa"/>
              <w:right w:w="72" w:type="dxa"/>
            </w:tcMar>
          </w:tcPr>
          <w:p w14:paraId="1FC510D2" w14:textId="77777777" w:rsidR="00E535FB" w:rsidRPr="000A200C" w:rsidRDefault="00E535FB" w:rsidP="00EC7707">
            <w:pPr>
              <w:rPr>
                <w:rFonts w:ascii="Arial" w:hAnsi="Arial" w:cs="Arial"/>
                <w:b/>
                <w:sz w:val="16"/>
                <w:szCs w:val="16"/>
              </w:rPr>
            </w:pPr>
            <w:r w:rsidRPr="000A200C">
              <w:rPr>
                <w:rFonts w:ascii="Arial" w:hAnsi="Arial" w:cs="Arial"/>
                <w:b/>
                <w:sz w:val="16"/>
                <w:szCs w:val="16"/>
              </w:rPr>
              <w:t>K-12 School Applicant(s) primary contact:</w:t>
            </w:r>
          </w:p>
        </w:tc>
        <w:tc>
          <w:tcPr>
            <w:tcW w:w="1722" w:type="dxa"/>
            <w:gridSpan w:val="2"/>
            <w:tcBorders>
              <w:top w:val="single" w:sz="12" w:space="0" w:color="auto"/>
              <w:bottom w:val="single" w:sz="4" w:space="0" w:color="auto"/>
            </w:tcBorders>
            <w:shd w:val="clear" w:color="auto" w:fill="FFFFFF" w:themeFill="background1"/>
            <w:tcMar>
              <w:top w:w="72" w:type="dxa"/>
              <w:left w:w="72" w:type="dxa"/>
              <w:bottom w:w="72" w:type="dxa"/>
              <w:right w:w="72" w:type="dxa"/>
            </w:tcMar>
          </w:tcPr>
          <w:p w14:paraId="662304C1" w14:textId="77777777" w:rsidR="00E535FB" w:rsidRPr="000A200C" w:rsidRDefault="00E535FB" w:rsidP="00EC7707">
            <w:pPr>
              <w:rPr>
                <w:rFonts w:ascii="Arial" w:hAnsi="Arial" w:cs="Arial"/>
                <w:sz w:val="20"/>
                <w:szCs w:val="20"/>
              </w:rPr>
            </w:pPr>
          </w:p>
        </w:tc>
        <w:tc>
          <w:tcPr>
            <w:tcW w:w="1379" w:type="dxa"/>
            <w:gridSpan w:val="3"/>
            <w:tcBorders>
              <w:top w:val="single" w:sz="12" w:space="0" w:color="auto"/>
              <w:bottom w:val="single" w:sz="4" w:space="0" w:color="auto"/>
            </w:tcBorders>
            <w:shd w:val="clear" w:color="auto" w:fill="FFFFFF" w:themeFill="background1"/>
          </w:tcPr>
          <w:p w14:paraId="687A505B" w14:textId="77777777" w:rsidR="00E535FB" w:rsidRPr="000A200C" w:rsidRDefault="00E535FB" w:rsidP="00EC7707">
            <w:pPr>
              <w:rPr>
                <w:rFonts w:ascii="Arial" w:hAnsi="Arial" w:cs="Arial"/>
                <w:sz w:val="20"/>
                <w:szCs w:val="20"/>
              </w:rPr>
            </w:pPr>
          </w:p>
        </w:tc>
        <w:tc>
          <w:tcPr>
            <w:tcW w:w="1543" w:type="dxa"/>
            <w:gridSpan w:val="6"/>
            <w:tcBorders>
              <w:top w:val="single" w:sz="12" w:space="0" w:color="auto"/>
              <w:bottom w:val="single" w:sz="4" w:space="0" w:color="auto"/>
            </w:tcBorders>
            <w:shd w:val="clear" w:color="auto" w:fill="FFFFFF" w:themeFill="background1"/>
          </w:tcPr>
          <w:p w14:paraId="376990A5" w14:textId="77777777" w:rsidR="00E535FB" w:rsidRPr="000A200C" w:rsidRDefault="00E535FB" w:rsidP="00EC7707">
            <w:pPr>
              <w:rPr>
                <w:rFonts w:ascii="Arial" w:hAnsi="Arial" w:cs="Arial"/>
                <w:sz w:val="20"/>
                <w:szCs w:val="20"/>
              </w:rPr>
            </w:pPr>
          </w:p>
        </w:tc>
        <w:tc>
          <w:tcPr>
            <w:tcW w:w="2275" w:type="dxa"/>
            <w:gridSpan w:val="2"/>
            <w:tcBorders>
              <w:top w:val="single" w:sz="12" w:space="0" w:color="auto"/>
              <w:bottom w:val="single" w:sz="4" w:space="0" w:color="auto"/>
            </w:tcBorders>
            <w:shd w:val="clear" w:color="auto" w:fill="FFFFFF" w:themeFill="background1"/>
          </w:tcPr>
          <w:p w14:paraId="67DEDEC2" w14:textId="77777777" w:rsidR="00E535FB" w:rsidRPr="000A200C" w:rsidRDefault="00E535FB" w:rsidP="00EC7707">
            <w:pPr>
              <w:rPr>
                <w:rFonts w:ascii="Arial" w:hAnsi="Arial" w:cs="Arial"/>
                <w:sz w:val="20"/>
                <w:szCs w:val="20"/>
              </w:rPr>
            </w:pPr>
          </w:p>
        </w:tc>
      </w:tr>
      <w:tr w:rsidR="00E535FB" w:rsidRPr="000A200C" w14:paraId="7EFD11A5" w14:textId="77777777" w:rsidTr="00EC7707">
        <w:trPr>
          <w:cantSplit/>
          <w:trHeight w:val="6"/>
        </w:trPr>
        <w:tc>
          <w:tcPr>
            <w:tcW w:w="3366" w:type="dxa"/>
            <w:vMerge/>
            <w:shd w:val="clear" w:color="auto" w:fill="D9D9D9" w:themeFill="background1" w:themeFillShade="D9"/>
            <w:tcMar>
              <w:top w:w="72" w:type="dxa"/>
              <w:left w:w="72" w:type="dxa"/>
              <w:bottom w:w="72" w:type="dxa"/>
              <w:right w:w="72" w:type="dxa"/>
            </w:tcMar>
          </w:tcPr>
          <w:p w14:paraId="6FCA563A" w14:textId="77777777" w:rsidR="00E535FB" w:rsidRPr="000A200C" w:rsidRDefault="00E535FB" w:rsidP="00EC7707">
            <w:pPr>
              <w:rPr>
                <w:rFonts w:ascii="Arial" w:hAnsi="Arial" w:cs="Arial"/>
                <w:b/>
                <w:sz w:val="16"/>
                <w:szCs w:val="16"/>
              </w:rPr>
            </w:pPr>
          </w:p>
        </w:tc>
        <w:tc>
          <w:tcPr>
            <w:tcW w:w="1722" w:type="dxa"/>
            <w:gridSpan w:val="2"/>
            <w:tcBorders>
              <w:top w:val="single" w:sz="4" w:space="0" w:color="auto"/>
            </w:tcBorders>
            <w:shd w:val="clear" w:color="auto" w:fill="F2F2F2" w:themeFill="background1" w:themeFillShade="F2"/>
            <w:tcMar>
              <w:top w:w="72" w:type="dxa"/>
              <w:left w:w="72" w:type="dxa"/>
              <w:bottom w:w="72" w:type="dxa"/>
              <w:right w:w="72" w:type="dxa"/>
            </w:tcMar>
          </w:tcPr>
          <w:p w14:paraId="405AF112" w14:textId="77777777" w:rsidR="00E535FB" w:rsidRPr="000A200C" w:rsidRDefault="00E535FB" w:rsidP="00EC7707">
            <w:pPr>
              <w:rPr>
                <w:rFonts w:ascii="Arial" w:hAnsi="Arial" w:cs="Arial"/>
                <w:sz w:val="20"/>
                <w:szCs w:val="20"/>
              </w:rPr>
            </w:pPr>
            <w:r w:rsidRPr="000A200C">
              <w:rPr>
                <w:rFonts w:ascii="Arial" w:hAnsi="Arial" w:cs="Arial"/>
                <w:i/>
                <w:sz w:val="16"/>
                <w:szCs w:val="16"/>
              </w:rPr>
              <w:t>Name</w:t>
            </w:r>
          </w:p>
        </w:tc>
        <w:tc>
          <w:tcPr>
            <w:tcW w:w="1379" w:type="dxa"/>
            <w:gridSpan w:val="3"/>
            <w:tcBorders>
              <w:top w:val="single" w:sz="4" w:space="0" w:color="auto"/>
            </w:tcBorders>
            <w:shd w:val="clear" w:color="auto" w:fill="F2F2F2" w:themeFill="background1" w:themeFillShade="F2"/>
          </w:tcPr>
          <w:p w14:paraId="7BDF1F12" w14:textId="77777777" w:rsidR="00E535FB" w:rsidRPr="000A200C" w:rsidRDefault="00E535FB" w:rsidP="00EC7707">
            <w:pPr>
              <w:rPr>
                <w:rFonts w:ascii="Arial" w:hAnsi="Arial" w:cs="Arial"/>
                <w:sz w:val="20"/>
                <w:szCs w:val="20"/>
              </w:rPr>
            </w:pPr>
            <w:r w:rsidRPr="000A200C">
              <w:rPr>
                <w:rFonts w:ascii="Arial" w:hAnsi="Arial" w:cs="Arial"/>
                <w:i/>
                <w:sz w:val="16"/>
                <w:szCs w:val="16"/>
              </w:rPr>
              <w:t>Title</w:t>
            </w:r>
          </w:p>
        </w:tc>
        <w:tc>
          <w:tcPr>
            <w:tcW w:w="1543" w:type="dxa"/>
            <w:gridSpan w:val="6"/>
            <w:tcBorders>
              <w:top w:val="single" w:sz="4" w:space="0" w:color="auto"/>
            </w:tcBorders>
            <w:shd w:val="clear" w:color="auto" w:fill="F2F2F2" w:themeFill="background1" w:themeFillShade="F2"/>
          </w:tcPr>
          <w:p w14:paraId="39B7E615" w14:textId="77777777" w:rsidR="00E535FB" w:rsidRPr="000A200C" w:rsidRDefault="00E535FB" w:rsidP="00EC7707">
            <w:pPr>
              <w:rPr>
                <w:rFonts w:ascii="Arial" w:hAnsi="Arial" w:cs="Arial"/>
                <w:sz w:val="20"/>
                <w:szCs w:val="20"/>
              </w:rPr>
            </w:pPr>
            <w:r w:rsidRPr="000A200C">
              <w:rPr>
                <w:rFonts w:ascii="Arial" w:hAnsi="Arial" w:cs="Arial"/>
                <w:i/>
                <w:sz w:val="16"/>
                <w:szCs w:val="16"/>
              </w:rPr>
              <w:t>Phone</w:t>
            </w:r>
          </w:p>
        </w:tc>
        <w:tc>
          <w:tcPr>
            <w:tcW w:w="2275" w:type="dxa"/>
            <w:gridSpan w:val="2"/>
            <w:tcBorders>
              <w:top w:val="single" w:sz="4" w:space="0" w:color="auto"/>
            </w:tcBorders>
            <w:shd w:val="clear" w:color="auto" w:fill="F2F2F2" w:themeFill="background1" w:themeFillShade="F2"/>
          </w:tcPr>
          <w:p w14:paraId="5F0286DF" w14:textId="77777777" w:rsidR="00E535FB" w:rsidRPr="000A200C" w:rsidRDefault="00E535FB" w:rsidP="00EC7707">
            <w:pPr>
              <w:rPr>
                <w:rFonts w:ascii="Arial" w:hAnsi="Arial" w:cs="Arial"/>
                <w:sz w:val="20"/>
                <w:szCs w:val="20"/>
              </w:rPr>
            </w:pPr>
            <w:r w:rsidRPr="000A200C">
              <w:rPr>
                <w:rFonts w:ascii="Arial" w:hAnsi="Arial" w:cs="Arial"/>
                <w:i/>
                <w:sz w:val="16"/>
                <w:szCs w:val="16"/>
              </w:rPr>
              <w:t>Email</w:t>
            </w:r>
          </w:p>
        </w:tc>
      </w:tr>
      <w:tr w:rsidR="00E535FB" w:rsidRPr="000A200C" w14:paraId="1C0DED11" w14:textId="77777777" w:rsidTr="00EC7707">
        <w:trPr>
          <w:cantSplit/>
          <w:trHeight w:val="19"/>
        </w:trPr>
        <w:tc>
          <w:tcPr>
            <w:tcW w:w="3366" w:type="dxa"/>
            <w:vMerge w:val="restart"/>
            <w:shd w:val="clear" w:color="auto" w:fill="D9D9D9" w:themeFill="background1" w:themeFillShade="D9"/>
            <w:tcMar>
              <w:top w:w="72" w:type="dxa"/>
              <w:left w:w="72" w:type="dxa"/>
              <w:bottom w:w="72" w:type="dxa"/>
              <w:right w:w="72" w:type="dxa"/>
            </w:tcMar>
          </w:tcPr>
          <w:p w14:paraId="4D9AD1B7" w14:textId="77777777" w:rsidR="00E535FB" w:rsidRPr="000A200C" w:rsidRDefault="00E535FB" w:rsidP="00EC7707">
            <w:pPr>
              <w:rPr>
                <w:rFonts w:ascii="Arial" w:hAnsi="Arial" w:cs="Arial"/>
                <w:b/>
                <w:sz w:val="16"/>
                <w:szCs w:val="16"/>
              </w:rPr>
            </w:pPr>
            <w:r w:rsidRPr="000A200C">
              <w:rPr>
                <w:rFonts w:ascii="Arial" w:hAnsi="Arial" w:cs="Arial"/>
                <w:b/>
                <w:sz w:val="16"/>
                <w:szCs w:val="16"/>
              </w:rPr>
              <w:t>Mailing Address:</w:t>
            </w:r>
          </w:p>
        </w:tc>
        <w:tc>
          <w:tcPr>
            <w:tcW w:w="6919" w:type="dxa"/>
            <w:gridSpan w:val="13"/>
            <w:tcMar>
              <w:top w:w="72" w:type="dxa"/>
              <w:left w:w="72" w:type="dxa"/>
              <w:bottom w:w="72" w:type="dxa"/>
              <w:right w:w="72" w:type="dxa"/>
            </w:tcMar>
          </w:tcPr>
          <w:p w14:paraId="476C2D2D" w14:textId="77777777" w:rsidR="00E535FB" w:rsidRPr="000A200C" w:rsidRDefault="00E535FB" w:rsidP="00EC7707">
            <w:pPr>
              <w:rPr>
                <w:rFonts w:ascii="Arial" w:hAnsi="Arial" w:cs="Arial"/>
                <w:sz w:val="20"/>
                <w:szCs w:val="20"/>
              </w:rPr>
            </w:pPr>
          </w:p>
        </w:tc>
      </w:tr>
      <w:tr w:rsidR="00E535FB" w:rsidRPr="000A200C" w14:paraId="1C0B3663" w14:textId="77777777" w:rsidTr="00EC7707">
        <w:trPr>
          <w:cantSplit/>
          <w:trHeight w:val="12"/>
        </w:trPr>
        <w:tc>
          <w:tcPr>
            <w:tcW w:w="3366" w:type="dxa"/>
            <w:vMerge/>
            <w:shd w:val="clear" w:color="auto" w:fill="D9D9D9" w:themeFill="background1" w:themeFillShade="D9"/>
            <w:tcMar>
              <w:top w:w="72" w:type="dxa"/>
              <w:left w:w="72" w:type="dxa"/>
              <w:bottom w:w="72" w:type="dxa"/>
              <w:right w:w="72" w:type="dxa"/>
            </w:tcMar>
          </w:tcPr>
          <w:p w14:paraId="5D4C7739" w14:textId="77777777" w:rsidR="00E535FB" w:rsidRPr="000A200C" w:rsidRDefault="00E535FB" w:rsidP="00EC7707">
            <w:pPr>
              <w:rPr>
                <w:rFonts w:ascii="Arial" w:hAnsi="Arial" w:cs="Arial"/>
                <w:b/>
                <w:sz w:val="16"/>
                <w:szCs w:val="16"/>
              </w:rPr>
            </w:pPr>
          </w:p>
        </w:tc>
        <w:tc>
          <w:tcPr>
            <w:tcW w:w="6919" w:type="dxa"/>
            <w:gridSpan w:val="13"/>
            <w:shd w:val="clear" w:color="auto" w:fill="F2F2F2" w:themeFill="background1" w:themeFillShade="F2"/>
            <w:tcMar>
              <w:top w:w="72" w:type="dxa"/>
              <w:left w:w="72" w:type="dxa"/>
              <w:bottom w:w="72" w:type="dxa"/>
              <w:right w:w="72" w:type="dxa"/>
            </w:tcMar>
          </w:tcPr>
          <w:p w14:paraId="59869B93" w14:textId="77777777" w:rsidR="00E535FB" w:rsidRPr="000A200C" w:rsidRDefault="00E535FB" w:rsidP="00EC7707">
            <w:pPr>
              <w:rPr>
                <w:rFonts w:ascii="Arial" w:hAnsi="Arial" w:cs="Arial"/>
                <w:sz w:val="20"/>
                <w:szCs w:val="20"/>
              </w:rPr>
            </w:pPr>
            <w:r w:rsidRPr="000A200C">
              <w:rPr>
                <w:rFonts w:ascii="Arial" w:hAnsi="Arial" w:cs="Arial"/>
                <w:i/>
                <w:sz w:val="16"/>
                <w:szCs w:val="16"/>
              </w:rPr>
              <w:t xml:space="preserve">Street Address </w:t>
            </w:r>
          </w:p>
        </w:tc>
      </w:tr>
      <w:tr w:rsidR="00E535FB" w:rsidRPr="000A200C" w14:paraId="1C277F72" w14:textId="77777777" w:rsidTr="00EC7707">
        <w:trPr>
          <w:cantSplit/>
          <w:trHeight w:val="15"/>
        </w:trPr>
        <w:tc>
          <w:tcPr>
            <w:tcW w:w="3366" w:type="dxa"/>
            <w:vMerge/>
            <w:shd w:val="clear" w:color="auto" w:fill="D9D9D9" w:themeFill="background1" w:themeFillShade="D9"/>
            <w:tcMar>
              <w:top w:w="72" w:type="dxa"/>
              <w:left w:w="72" w:type="dxa"/>
              <w:bottom w:w="72" w:type="dxa"/>
              <w:right w:w="72" w:type="dxa"/>
            </w:tcMar>
          </w:tcPr>
          <w:p w14:paraId="75324196" w14:textId="77777777" w:rsidR="00E535FB" w:rsidRPr="000A200C" w:rsidRDefault="00E535FB" w:rsidP="00EC7707">
            <w:pPr>
              <w:rPr>
                <w:rFonts w:ascii="Arial" w:hAnsi="Arial" w:cs="Arial"/>
                <w:b/>
                <w:sz w:val="16"/>
                <w:szCs w:val="16"/>
              </w:rPr>
            </w:pPr>
          </w:p>
        </w:tc>
        <w:tc>
          <w:tcPr>
            <w:tcW w:w="2861" w:type="dxa"/>
            <w:gridSpan w:val="4"/>
            <w:tcMar>
              <w:top w:w="72" w:type="dxa"/>
              <w:left w:w="72" w:type="dxa"/>
              <w:bottom w:w="72" w:type="dxa"/>
              <w:right w:w="72" w:type="dxa"/>
            </w:tcMar>
          </w:tcPr>
          <w:p w14:paraId="240B1E97" w14:textId="77777777" w:rsidR="00E535FB" w:rsidRPr="000A200C" w:rsidRDefault="00E535FB" w:rsidP="00EC7707">
            <w:pPr>
              <w:jc w:val="right"/>
              <w:rPr>
                <w:rFonts w:ascii="Arial" w:hAnsi="Arial" w:cs="Arial"/>
                <w:b/>
                <w:sz w:val="20"/>
                <w:szCs w:val="20"/>
              </w:rPr>
            </w:pPr>
          </w:p>
        </w:tc>
        <w:tc>
          <w:tcPr>
            <w:tcW w:w="4058" w:type="dxa"/>
            <w:gridSpan w:val="9"/>
            <w:tcMar>
              <w:top w:w="72" w:type="dxa"/>
              <w:left w:w="72" w:type="dxa"/>
              <w:bottom w:w="72" w:type="dxa"/>
              <w:right w:w="72" w:type="dxa"/>
            </w:tcMar>
          </w:tcPr>
          <w:p w14:paraId="59A14D83" w14:textId="77777777" w:rsidR="00E535FB" w:rsidRPr="000A200C" w:rsidRDefault="00E535FB" w:rsidP="00EC7707">
            <w:pPr>
              <w:rPr>
                <w:rFonts w:ascii="Arial" w:hAnsi="Arial" w:cs="Arial"/>
                <w:sz w:val="20"/>
                <w:szCs w:val="20"/>
              </w:rPr>
            </w:pPr>
          </w:p>
        </w:tc>
      </w:tr>
      <w:tr w:rsidR="00E535FB" w:rsidRPr="000A200C" w14:paraId="0ADFF217" w14:textId="77777777" w:rsidTr="00EC7707">
        <w:trPr>
          <w:cantSplit/>
          <w:trHeight w:val="7"/>
        </w:trPr>
        <w:tc>
          <w:tcPr>
            <w:tcW w:w="3366" w:type="dxa"/>
            <w:vMerge/>
            <w:shd w:val="clear" w:color="auto" w:fill="D9D9D9" w:themeFill="background1" w:themeFillShade="D9"/>
            <w:tcMar>
              <w:top w:w="72" w:type="dxa"/>
              <w:left w:w="72" w:type="dxa"/>
              <w:bottom w:w="72" w:type="dxa"/>
              <w:right w:w="72" w:type="dxa"/>
            </w:tcMar>
          </w:tcPr>
          <w:p w14:paraId="3250FE9F" w14:textId="77777777" w:rsidR="00E535FB" w:rsidRPr="000A200C" w:rsidRDefault="00E535FB" w:rsidP="00EC7707">
            <w:pPr>
              <w:rPr>
                <w:rFonts w:ascii="Arial" w:hAnsi="Arial" w:cs="Arial"/>
                <w:b/>
                <w:sz w:val="16"/>
                <w:szCs w:val="16"/>
              </w:rPr>
            </w:pPr>
          </w:p>
        </w:tc>
        <w:tc>
          <w:tcPr>
            <w:tcW w:w="2861" w:type="dxa"/>
            <w:gridSpan w:val="4"/>
            <w:shd w:val="clear" w:color="auto" w:fill="F2F2F2" w:themeFill="background1" w:themeFillShade="F2"/>
            <w:tcMar>
              <w:top w:w="72" w:type="dxa"/>
              <w:left w:w="72" w:type="dxa"/>
              <w:bottom w:w="72" w:type="dxa"/>
              <w:right w:w="72" w:type="dxa"/>
            </w:tcMar>
          </w:tcPr>
          <w:p w14:paraId="6844FB2B" w14:textId="77777777" w:rsidR="00E535FB" w:rsidRPr="000A200C" w:rsidRDefault="00E535FB" w:rsidP="00EC7707">
            <w:pPr>
              <w:rPr>
                <w:rFonts w:ascii="Arial" w:hAnsi="Arial" w:cs="Arial"/>
                <w:b/>
                <w:sz w:val="20"/>
                <w:szCs w:val="20"/>
              </w:rPr>
            </w:pPr>
            <w:r w:rsidRPr="000A200C">
              <w:rPr>
                <w:rFonts w:ascii="Arial" w:hAnsi="Arial" w:cs="Arial"/>
                <w:i/>
                <w:sz w:val="16"/>
                <w:szCs w:val="16"/>
              </w:rPr>
              <w:t>City</w:t>
            </w:r>
          </w:p>
        </w:tc>
        <w:tc>
          <w:tcPr>
            <w:tcW w:w="993" w:type="dxa"/>
            <w:gridSpan w:val="4"/>
            <w:shd w:val="clear" w:color="auto" w:fill="F2F2F2" w:themeFill="background1" w:themeFillShade="F2"/>
            <w:tcMar>
              <w:top w:w="72" w:type="dxa"/>
              <w:left w:w="72" w:type="dxa"/>
              <w:bottom w:w="72" w:type="dxa"/>
              <w:right w:w="72" w:type="dxa"/>
            </w:tcMar>
          </w:tcPr>
          <w:p w14:paraId="39647F8E" w14:textId="77777777" w:rsidR="00E535FB" w:rsidRPr="000A200C" w:rsidRDefault="00E535FB" w:rsidP="00EC7707">
            <w:pPr>
              <w:rPr>
                <w:rFonts w:ascii="Arial" w:hAnsi="Arial" w:cs="Arial"/>
                <w:sz w:val="20"/>
                <w:szCs w:val="20"/>
              </w:rPr>
            </w:pPr>
            <w:r w:rsidRPr="000A200C">
              <w:rPr>
                <w:rFonts w:ascii="Arial" w:hAnsi="Arial" w:cs="Arial"/>
                <w:i/>
                <w:sz w:val="16"/>
                <w:szCs w:val="16"/>
              </w:rPr>
              <w:t>State</w:t>
            </w:r>
          </w:p>
        </w:tc>
        <w:tc>
          <w:tcPr>
            <w:tcW w:w="3065" w:type="dxa"/>
            <w:gridSpan w:val="5"/>
            <w:shd w:val="clear" w:color="auto" w:fill="F2F2F2" w:themeFill="background1" w:themeFillShade="F2"/>
          </w:tcPr>
          <w:p w14:paraId="5F7E49BE" w14:textId="77777777" w:rsidR="00E535FB" w:rsidRPr="000A200C" w:rsidRDefault="00E535FB" w:rsidP="00EC7707">
            <w:pPr>
              <w:rPr>
                <w:rFonts w:ascii="Arial" w:hAnsi="Arial" w:cs="Arial"/>
                <w:sz w:val="20"/>
                <w:szCs w:val="20"/>
              </w:rPr>
            </w:pPr>
            <w:r w:rsidRPr="000A200C">
              <w:rPr>
                <w:rFonts w:ascii="Arial" w:hAnsi="Arial" w:cs="Arial"/>
                <w:i/>
                <w:sz w:val="16"/>
                <w:szCs w:val="16"/>
              </w:rPr>
              <w:t>ZIP</w:t>
            </w:r>
          </w:p>
        </w:tc>
      </w:tr>
      <w:tr w:rsidR="00E535FB" w:rsidRPr="000A200C" w14:paraId="222291DC" w14:textId="77777777" w:rsidTr="00EC7707">
        <w:trPr>
          <w:cantSplit/>
          <w:trHeight w:val="15"/>
        </w:trPr>
        <w:tc>
          <w:tcPr>
            <w:tcW w:w="3366" w:type="dxa"/>
            <w:vMerge w:val="restart"/>
            <w:shd w:val="clear" w:color="auto" w:fill="D9D9D9" w:themeFill="background1" w:themeFillShade="D9"/>
            <w:tcMar>
              <w:top w:w="72" w:type="dxa"/>
              <w:left w:w="72" w:type="dxa"/>
              <w:bottom w:w="72" w:type="dxa"/>
              <w:right w:w="72" w:type="dxa"/>
            </w:tcMar>
          </w:tcPr>
          <w:p w14:paraId="4C571DB1" w14:textId="77777777" w:rsidR="00E535FB" w:rsidRPr="000A200C" w:rsidRDefault="00E535FB" w:rsidP="00EC7707">
            <w:pPr>
              <w:rPr>
                <w:rFonts w:ascii="Arial" w:hAnsi="Arial" w:cs="Arial"/>
                <w:sz w:val="16"/>
                <w:szCs w:val="16"/>
              </w:rPr>
            </w:pPr>
            <w:r w:rsidRPr="000A200C">
              <w:rPr>
                <w:rFonts w:ascii="Arial" w:hAnsi="Arial" w:cs="Arial"/>
                <w:b/>
                <w:sz w:val="16"/>
                <w:szCs w:val="16"/>
              </w:rPr>
              <w:t>Phone/Email:</w:t>
            </w:r>
          </w:p>
        </w:tc>
        <w:tc>
          <w:tcPr>
            <w:tcW w:w="1722" w:type="dxa"/>
            <w:gridSpan w:val="2"/>
            <w:tcMar>
              <w:top w:w="72" w:type="dxa"/>
              <w:left w:w="72" w:type="dxa"/>
              <w:bottom w:w="72" w:type="dxa"/>
              <w:right w:w="72" w:type="dxa"/>
            </w:tcMar>
          </w:tcPr>
          <w:p w14:paraId="451AF820" w14:textId="77777777" w:rsidR="00E535FB" w:rsidRPr="000A200C" w:rsidRDefault="00E535FB" w:rsidP="00EC7707">
            <w:pPr>
              <w:rPr>
                <w:rFonts w:ascii="Arial" w:hAnsi="Arial" w:cs="Arial"/>
                <w:sz w:val="20"/>
                <w:szCs w:val="20"/>
              </w:rPr>
            </w:pPr>
          </w:p>
        </w:tc>
        <w:tc>
          <w:tcPr>
            <w:tcW w:w="1139" w:type="dxa"/>
            <w:gridSpan w:val="2"/>
            <w:tcMar>
              <w:top w:w="72" w:type="dxa"/>
              <w:left w:w="72" w:type="dxa"/>
              <w:bottom w:w="72" w:type="dxa"/>
              <w:right w:w="72" w:type="dxa"/>
            </w:tcMar>
          </w:tcPr>
          <w:p w14:paraId="36ADC1E3" w14:textId="77777777" w:rsidR="00E535FB" w:rsidRPr="000A200C" w:rsidRDefault="00E535FB" w:rsidP="00EC7707">
            <w:pPr>
              <w:jc w:val="right"/>
              <w:rPr>
                <w:rFonts w:ascii="Arial" w:hAnsi="Arial" w:cs="Arial"/>
                <w:b/>
                <w:sz w:val="20"/>
                <w:szCs w:val="20"/>
              </w:rPr>
            </w:pPr>
          </w:p>
        </w:tc>
        <w:tc>
          <w:tcPr>
            <w:tcW w:w="4058" w:type="dxa"/>
            <w:gridSpan w:val="9"/>
            <w:tcMar>
              <w:top w:w="72" w:type="dxa"/>
              <w:left w:w="72" w:type="dxa"/>
              <w:bottom w:w="72" w:type="dxa"/>
              <w:right w:w="72" w:type="dxa"/>
            </w:tcMar>
          </w:tcPr>
          <w:p w14:paraId="42F3E846" w14:textId="77777777" w:rsidR="00E535FB" w:rsidRPr="000A200C" w:rsidRDefault="00E535FB" w:rsidP="00EC7707">
            <w:pPr>
              <w:rPr>
                <w:rFonts w:ascii="Arial" w:hAnsi="Arial" w:cs="Arial"/>
                <w:sz w:val="20"/>
                <w:szCs w:val="20"/>
              </w:rPr>
            </w:pPr>
          </w:p>
        </w:tc>
      </w:tr>
      <w:tr w:rsidR="00E535FB" w:rsidRPr="000A200C" w14:paraId="4D5681FB" w14:textId="77777777" w:rsidTr="00EC7707">
        <w:trPr>
          <w:cantSplit/>
          <w:trHeight w:val="7"/>
        </w:trPr>
        <w:tc>
          <w:tcPr>
            <w:tcW w:w="3366" w:type="dxa"/>
            <w:vMerge/>
            <w:tcBorders>
              <w:bottom w:val="single" w:sz="12" w:space="0" w:color="auto"/>
            </w:tcBorders>
            <w:shd w:val="clear" w:color="auto" w:fill="D9D9D9" w:themeFill="background1" w:themeFillShade="D9"/>
            <w:tcMar>
              <w:top w:w="72" w:type="dxa"/>
              <w:left w:w="72" w:type="dxa"/>
              <w:bottom w:w="72" w:type="dxa"/>
              <w:right w:w="72" w:type="dxa"/>
            </w:tcMar>
          </w:tcPr>
          <w:p w14:paraId="234262E4" w14:textId="77777777" w:rsidR="00E535FB" w:rsidRPr="000A200C" w:rsidRDefault="00E535FB" w:rsidP="00EC7707">
            <w:pPr>
              <w:jc w:val="right"/>
              <w:rPr>
                <w:rFonts w:ascii="Arial" w:hAnsi="Arial" w:cs="Arial"/>
                <w:b/>
                <w:sz w:val="16"/>
                <w:szCs w:val="16"/>
              </w:rPr>
            </w:pPr>
          </w:p>
        </w:tc>
        <w:tc>
          <w:tcPr>
            <w:tcW w:w="1722" w:type="dxa"/>
            <w:gridSpan w:val="2"/>
            <w:tcBorders>
              <w:bottom w:val="single" w:sz="12" w:space="0" w:color="auto"/>
            </w:tcBorders>
            <w:shd w:val="clear" w:color="auto" w:fill="F2F2F2" w:themeFill="background1" w:themeFillShade="F2"/>
            <w:tcMar>
              <w:top w:w="72" w:type="dxa"/>
              <w:left w:w="72" w:type="dxa"/>
              <w:bottom w:w="72" w:type="dxa"/>
              <w:right w:w="72" w:type="dxa"/>
            </w:tcMar>
          </w:tcPr>
          <w:p w14:paraId="44D8809F" w14:textId="77777777" w:rsidR="00E535FB" w:rsidRPr="000A200C" w:rsidRDefault="00E535FB" w:rsidP="00EC7707">
            <w:pPr>
              <w:tabs>
                <w:tab w:val="left" w:pos="1188"/>
              </w:tabs>
              <w:rPr>
                <w:rFonts w:ascii="Arial" w:hAnsi="Arial" w:cs="Arial"/>
                <w:sz w:val="20"/>
                <w:szCs w:val="20"/>
              </w:rPr>
            </w:pPr>
            <w:r w:rsidRPr="000A200C">
              <w:rPr>
                <w:rFonts w:ascii="Arial" w:hAnsi="Arial" w:cs="Arial"/>
                <w:i/>
                <w:sz w:val="16"/>
                <w:szCs w:val="16"/>
              </w:rPr>
              <w:t>Preferred Phone</w:t>
            </w:r>
          </w:p>
        </w:tc>
        <w:tc>
          <w:tcPr>
            <w:tcW w:w="5197" w:type="dxa"/>
            <w:gridSpan w:val="11"/>
            <w:tcBorders>
              <w:bottom w:val="single" w:sz="12" w:space="0" w:color="auto"/>
            </w:tcBorders>
            <w:shd w:val="clear" w:color="auto" w:fill="F2F2F2" w:themeFill="background1" w:themeFillShade="F2"/>
            <w:tcMar>
              <w:top w:w="72" w:type="dxa"/>
              <w:left w:w="72" w:type="dxa"/>
              <w:bottom w:w="72" w:type="dxa"/>
              <w:right w:w="72" w:type="dxa"/>
            </w:tcMar>
            <w:vAlign w:val="center"/>
          </w:tcPr>
          <w:p w14:paraId="40CB2BA7" w14:textId="77777777" w:rsidR="00E535FB" w:rsidRPr="000A200C" w:rsidRDefault="00E535FB" w:rsidP="00EC7707">
            <w:pPr>
              <w:rPr>
                <w:rFonts w:ascii="Arial" w:hAnsi="Arial" w:cs="Arial"/>
                <w:sz w:val="20"/>
                <w:szCs w:val="20"/>
              </w:rPr>
            </w:pPr>
            <w:r w:rsidRPr="000A200C">
              <w:rPr>
                <w:rFonts w:ascii="Arial" w:hAnsi="Arial" w:cs="Arial"/>
                <w:i/>
                <w:sz w:val="16"/>
                <w:szCs w:val="16"/>
              </w:rPr>
              <w:t>Email Address</w:t>
            </w:r>
          </w:p>
        </w:tc>
      </w:tr>
      <w:tr w:rsidR="00E535FB" w:rsidRPr="000A200C" w14:paraId="09779FD6" w14:textId="77777777" w:rsidTr="00EC7707">
        <w:trPr>
          <w:cantSplit/>
          <w:trHeight w:val="36"/>
        </w:trPr>
        <w:tc>
          <w:tcPr>
            <w:tcW w:w="3366" w:type="dxa"/>
            <w:tcBorders>
              <w:top w:val="single" w:sz="12" w:space="0" w:color="auto"/>
            </w:tcBorders>
            <w:shd w:val="clear" w:color="auto" w:fill="D9D9D9" w:themeFill="background1" w:themeFillShade="D9"/>
            <w:tcMar>
              <w:top w:w="72" w:type="dxa"/>
              <w:left w:w="72" w:type="dxa"/>
              <w:bottom w:w="72" w:type="dxa"/>
              <w:right w:w="72" w:type="dxa"/>
            </w:tcMar>
            <w:vAlign w:val="center"/>
          </w:tcPr>
          <w:p w14:paraId="0AC54BA2" w14:textId="77777777" w:rsidR="00E535FB" w:rsidRPr="000A200C" w:rsidRDefault="00E535FB" w:rsidP="00EC7707">
            <w:pPr>
              <w:rPr>
                <w:rFonts w:ascii="Arial" w:hAnsi="Arial" w:cs="Arial"/>
                <w:b/>
                <w:sz w:val="16"/>
                <w:szCs w:val="16"/>
              </w:rPr>
            </w:pPr>
            <w:r w:rsidRPr="000A200C">
              <w:rPr>
                <w:rFonts w:ascii="Arial" w:hAnsi="Arial" w:cs="Arial"/>
                <w:b/>
                <w:sz w:val="16"/>
                <w:szCs w:val="16"/>
              </w:rPr>
              <w:t xml:space="preserve">Please indicate whether you are applying for designation of an existing program, an entirely new program, or for the enhancement of existing programming to reflect a new Early College designation. </w:t>
            </w:r>
          </w:p>
        </w:tc>
        <w:tc>
          <w:tcPr>
            <w:tcW w:w="6919" w:type="dxa"/>
            <w:gridSpan w:val="13"/>
            <w:tcBorders>
              <w:top w:val="single" w:sz="12" w:space="0" w:color="auto"/>
            </w:tcBorders>
            <w:tcMar>
              <w:top w:w="72" w:type="dxa"/>
              <w:left w:w="72" w:type="dxa"/>
              <w:bottom w:w="72" w:type="dxa"/>
              <w:right w:w="72" w:type="dxa"/>
            </w:tcMar>
            <w:vAlign w:val="center"/>
          </w:tcPr>
          <w:p w14:paraId="4DF34A56" w14:textId="77777777" w:rsidR="00E535FB" w:rsidRPr="000A200C" w:rsidRDefault="00E535FB" w:rsidP="00EC7707">
            <w:pPr>
              <w:jc w:val="center"/>
              <w:rPr>
                <w:rFonts w:ascii="Arial" w:hAnsi="Arial" w:cs="Arial"/>
                <w:sz w:val="18"/>
                <w:szCs w:val="18"/>
              </w:rPr>
            </w:pPr>
          </w:p>
        </w:tc>
      </w:tr>
      <w:tr w:rsidR="002972FC" w:rsidRPr="000A200C" w14:paraId="5707F69F" w14:textId="77777777" w:rsidTr="002972FC">
        <w:trPr>
          <w:cantSplit/>
          <w:trHeight w:val="1748"/>
        </w:trPr>
        <w:tc>
          <w:tcPr>
            <w:tcW w:w="3366" w:type="dxa"/>
            <w:shd w:val="clear" w:color="auto" w:fill="D9D9D9" w:themeFill="background1" w:themeFillShade="D9"/>
            <w:tcMar>
              <w:top w:w="72" w:type="dxa"/>
              <w:left w:w="72" w:type="dxa"/>
              <w:bottom w:w="72" w:type="dxa"/>
              <w:right w:w="72" w:type="dxa"/>
            </w:tcMar>
          </w:tcPr>
          <w:p w14:paraId="3515E10A" w14:textId="7881C6E8" w:rsidR="002972FC" w:rsidRPr="000A200C" w:rsidRDefault="002972FC" w:rsidP="00EC7707">
            <w:pPr>
              <w:rPr>
                <w:rFonts w:ascii="Arial" w:hAnsi="Arial" w:cs="Arial"/>
                <w:b/>
                <w:i/>
                <w:sz w:val="16"/>
                <w:szCs w:val="16"/>
              </w:rPr>
            </w:pPr>
            <w:r w:rsidRPr="000A200C">
              <w:rPr>
                <w:rFonts w:ascii="Arial" w:hAnsi="Arial" w:cs="Arial"/>
                <w:b/>
                <w:sz w:val="16"/>
                <w:szCs w:val="16"/>
              </w:rPr>
              <w:t xml:space="preserve">Indicate if you are applying for competitive funding:  </w:t>
            </w:r>
          </w:p>
        </w:tc>
        <w:tc>
          <w:tcPr>
            <w:tcW w:w="3449" w:type="dxa"/>
            <w:gridSpan w:val="6"/>
            <w:shd w:val="clear" w:color="auto" w:fill="auto"/>
            <w:tcMar>
              <w:top w:w="72" w:type="dxa"/>
              <w:left w:w="72" w:type="dxa"/>
              <w:bottom w:w="72" w:type="dxa"/>
              <w:right w:w="72" w:type="dxa"/>
            </w:tcMar>
            <w:vAlign w:val="center"/>
          </w:tcPr>
          <w:p w14:paraId="23670BAF" w14:textId="77777777" w:rsidR="002972FC" w:rsidRPr="000A200C" w:rsidRDefault="002972FC" w:rsidP="00EC7707">
            <w:pPr>
              <w:jc w:val="center"/>
              <w:rPr>
                <w:rFonts w:ascii="Arial" w:hAnsi="Arial" w:cs="Arial"/>
                <w:sz w:val="20"/>
                <w:szCs w:val="20"/>
              </w:rPr>
            </w:pPr>
            <w:r w:rsidRPr="000A200C">
              <w:rPr>
                <w:rFonts w:ascii="Arial" w:hAnsi="Arial" w:cs="Arial"/>
                <w:sz w:val="20"/>
                <w:szCs w:val="20"/>
              </w:rPr>
              <w:t xml:space="preserve">Yes </w:t>
            </w:r>
            <w:r w:rsidRPr="008217DF">
              <w:rPr>
                <w:rFonts w:ascii="Arial" w:hAnsi="Arial" w:cs="Arial"/>
                <w:sz w:val="20"/>
                <w:szCs w:val="20"/>
              </w:rPr>
              <w:fldChar w:fldCharType="begin">
                <w:ffData>
                  <w:name w:val="Check13"/>
                  <w:enabled/>
                  <w:calcOnExit w:val="0"/>
                  <w:checkBox>
                    <w:sizeAuto/>
                    <w:default w:val="0"/>
                  </w:checkBox>
                </w:ffData>
              </w:fldChar>
            </w:r>
            <w:r w:rsidRPr="000A200C">
              <w:rPr>
                <w:rFonts w:ascii="Arial" w:hAnsi="Arial" w:cs="Arial"/>
                <w:sz w:val="20"/>
                <w:szCs w:val="20"/>
              </w:rPr>
              <w:instrText xml:space="preserve"> FORMCHECKBOX </w:instrText>
            </w:r>
            <w:r w:rsidR="00580355">
              <w:rPr>
                <w:rFonts w:ascii="Arial" w:hAnsi="Arial" w:cs="Arial"/>
                <w:sz w:val="20"/>
                <w:szCs w:val="20"/>
              </w:rPr>
            </w:r>
            <w:r w:rsidR="00580355">
              <w:rPr>
                <w:rFonts w:ascii="Arial" w:hAnsi="Arial" w:cs="Arial"/>
                <w:sz w:val="20"/>
                <w:szCs w:val="20"/>
              </w:rPr>
              <w:fldChar w:fldCharType="separate"/>
            </w:r>
            <w:r w:rsidRPr="008217DF">
              <w:rPr>
                <w:rFonts w:ascii="Arial" w:hAnsi="Arial" w:cs="Arial"/>
                <w:sz w:val="20"/>
                <w:szCs w:val="20"/>
              </w:rPr>
              <w:fldChar w:fldCharType="end"/>
            </w:r>
          </w:p>
        </w:tc>
        <w:tc>
          <w:tcPr>
            <w:tcW w:w="3470" w:type="dxa"/>
            <w:gridSpan w:val="7"/>
            <w:shd w:val="clear" w:color="auto" w:fill="auto"/>
            <w:vAlign w:val="center"/>
          </w:tcPr>
          <w:p w14:paraId="43380440" w14:textId="77777777" w:rsidR="002972FC" w:rsidRPr="000A200C" w:rsidRDefault="002972FC" w:rsidP="00EC7707">
            <w:pPr>
              <w:jc w:val="center"/>
              <w:rPr>
                <w:rFonts w:ascii="Arial" w:hAnsi="Arial" w:cs="Arial"/>
                <w:sz w:val="20"/>
                <w:szCs w:val="20"/>
              </w:rPr>
            </w:pPr>
            <w:r w:rsidRPr="000A200C">
              <w:rPr>
                <w:rFonts w:ascii="Arial" w:hAnsi="Arial" w:cs="Arial"/>
                <w:sz w:val="20"/>
                <w:szCs w:val="20"/>
              </w:rPr>
              <w:t xml:space="preserve">No </w:t>
            </w:r>
            <w:r w:rsidRPr="008217DF">
              <w:rPr>
                <w:rFonts w:ascii="Arial" w:hAnsi="Arial" w:cs="Arial"/>
                <w:sz w:val="20"/>
                <w:szCs w:val="20"/>
              </w:rPr>
              <w:fldChar w:fldCharType="begin">
                <w:ffData>
                  <w:name w:val="Check13"/>
                  <w:enabled/>
                  <w:calcOnExit w:val="0"/>
                  <w:checkBox>
                    <w:sizeAuto/>
                    <w:default w:val="0"/>
                  </w:checkBox>
                </w:ffData>
              </w:fldChar>
            </w:r>
            <w:r w:rsidRPr="000A200C">
              <w:rPr>
                <w:rFonts w:ascii="Arial" w:hAnsi="Arial" w:cs="Arial"/>
                <w:sz w:val="20"/>
                <w:szCs w:val="20"/>
              </w:rPr>
              <w:instrText xml:space="preserve"> FORMCHECKBOX </w:instrText>
            </w:r>
            <w:r w:rsidR="00580355">
              <w:rPr>
                <w:rFonts w:ascii="Arial" w:hAnsi="Arial" w:cs="Arial"/>
                <w:sz w:val="20"/>
                <w:szCs w:val="20"/>
              </w:rPr>
            </w:r>
            <w:r w:rsidR="00580355">
              <w:rPr>
                <w:rFonts w:ascii="Arial" w:hAnsi="Arial" w:cs="Arial"/>
                <w:sz w:val="20"/>
                <w:szCs w:val="20"/>
              </w:rPr>
              <w:fldChar w:fldCharType="separate"/>
            </w:r>
            <w:r w:rsidRPr="008217DF">
              <w:rPr>
                <w:rFonts w:ascii="Arial" w:hAnsi="Arial" w:cs="Arial"/>
                <w:sz w:val="20"/>
                <w:szCs w:val="20"/>
              </w:rPr>
              <w:fldChar w:fldCharType="end"/>
            </w:r>
          </w:p>
        </w:tc>
      </w:tr>
      <w:tr w:rsidR="002972FC" w:rsidRPr="000A200C" w14:paraId="403DD3FE" w14:textId="77777777" w:rsidTr="000A200C">
        <w:trPr>
          <w:cantSplit/>
          <w:trHeight w:val="3094"/>
        </w:trPr>
        <w:tc>
          <w:tcPr>
            <w:tcW w:w="3366" w:type="dxa"/>
            <w:shd w:val="clear" w:color="auto" w:fill="D9D9D9" w:themeFill="background1" w:themeFillShade="D9"/>
            <w:tcMar>
              <w:top w:w="72" w:type="dxa"/>
              <w:left w:w="72" w:type="dxa"/>
              <w:bottom w:w="72" w:type="dxa"/>
              <w:right w:w="72" w:type="dxa"/>
            </w:tcMar>
          </w:tcPr>
          <w:p w14:paraId="212EAB9C" w14:textId="33904142" w:rsidR="002972FC" w:rsidRPr="000A200C" w:rsidRDefault="002972FC" w:rsidP="00EC7707">
            <w:pPr>
              <w:rPr>
                <w:rFonts w:ascii="Arial" w:hAnsi="Arial" w:cs="Arial"/>
                <w:b/>
                <w:sz w:val="16"/>
                <w:szCs w:val="16"/>
              </w:rPr>
            </w:pPr>
            <w:r w:rsidRPr="000A200C">
              <w:rPr>
                <w:rFonts w:ascii="Arial" w:hAnsi="Arial" w:cs="Arial"/>
                <w:b/>
                <w:i/>
                <w:sz w:val="16"/>
                <w:szCs w:val="16"/>
              </w:rPr>
              <w:t>The Departments will award designation to all applicants who fulfill essential elements of early college program design and provide sufficient evidence that the program has enrolled students as defined by the Early College Designation Criteria, or that the applicant has developed all necessary infrastructure to begin enrolling students upon designation. Note that this is not a competitive process as there is no cap on the number of designations. In contrast, funding will be awarded competitively in accordance with the requirements articulated within this competitive funding section of the application.</w:t>
            </w:r>
          </w:p>
        </w:tc>
        <w:tc>
          <w:tcPr>
            <w:tcW w:w="6919" w:type="dxa"/>
            <w:gridSpan w:val="13"/>
            <w:shd w:val="clear" w:color="auto" w:fill="auto"/>
            <w:tcMar>
              <w:top w:w="72" w:type="dxa"/>
              <w:left w:w="72" w:type="dxa"/>
              <w:bottom w:w="72" w:type="dxa"/>
              <w:right w:w="72" w:type="dxa"/>
            </w:tcMar>
            <w:vAlign w:val="center"/>
          </w:tcPr>
          <w:p w14:paraId="54EEA673" w14:textId="000AFD39" w:rsidR="002972FC" w:rsidRPr="000A200C" w:rsidRDefault="002972FC" w:rsidP="002972FC">
            <w:pPr>
              <w:spacing w:after="160" w:line="259" w:lineRule="auto"/>
              <w:ind w:left="720"/>
              <w:contextualSpacing/>
              <w:rPr>
                <w:rFonts w:ascii="Arial" w:hAnsi="Arial" w:cs="Arial"/>
                <w:b/>
                <w:sz w:val="20"/>
                <w:szCs w:val="20"/>
                <w:u w:val="single"/>
              </w:rPr>
            </w:pPr>
            <w:r w:rsidRPr="000A200C">
              <w:rPr>
                <w:rFonts w:ascii="Arial" w:hAnsi="Arial" w:cs="Arial"/>
                <w:b/>
                <w:sz w:val="20"/>
                <w:szCs w:val="20"/>
                <w:u w:val="single"/>
              </w:rPr>
              <w:t>Assurance</w:t>
            </w:r>
          </w:p>
          <w:p w14:paraId="62746590" w14:textId="17777D18" w:rsidR="002972FC" w:rsidRPr="000A200C" w:rsidRDefault="002972FC" w:rsidP="002972FC">
            <w:pPr>
              <w:spacing w:after="160" w:line="259" w:lineRule="auto"/>
              <w:ind w:left="720"/>
              <w:contextualSpacing/>
              <w:rPr>
                <w:rFonts w:ascii="Arial" w:hAnsi="Arial" w:cs="Arial"/>
                <w:i/>
                <w:sz w:val="20"/>
                <w:szCs w:val="20"/>
              </w:rPr>
            </w:pPr>
            <w:r w:rsidRPr="000A200C">
              <w:rPr>
                <w:rFonts w:ascii="Arial" w:hAnsi="Arial" w:cs="Arial"/>
                <w:i/>
                <w:sz w:val="20"/>
                <w:szCs w:val="20"/>
              </w:rPr>
              <w:t>Please check the corresponding box to confirm agreement.</w:t>
            </w:r>
          </w:p>
          <w:p w14:paraId="696AC614" w14:textId="0C5CAB4B" w:rsidR="002972FC" w:rsidRPr="000A200C" w:rsidRDefault="002972FC" w:rsidP="00EC7707">
            <w:pPr>
              <w:jc w:val="center"/>
              <w:rPr>
                <w:rFonts w:ascii="Arial" w:hAnsi="Arial" w:cs="Arial"/>
                <w:sz w:val="20"/>
                <w:szCs w:val="20"/>
              </w:rPr>
            </w:pPr>
            <w:r w:rsidRPr="008217DF">
              <w:rPr>
                <w:rFonts w:ascii="Arial" w:hAnsi="Arial" w:cs="Arial"/>
                <w:sz w:val="20"/>
                <w:szCs w:val="20"/>
              </w:rPr>
              <w:fldChar w:fldCharType="begin">
                <w:ffData>
                  <w:name w:val="Check13"/>
                  <w:enabled/>
                  <w:calcOnExit w:val="0"/>
                  <w:checkBox>
                    <w:sizeAuto/>
                    <w:default w:val="0"/>
                  </w:checkBox>
                </w:ffData>
              </w:fldChar>
            </w:r>
            <w:r w:rsidRPr="000A200C">
              <w:rPr>
                <w:rFonts w:ascii="Arial" w:hAnsi="Arial" w:cs="Arial"/>
                <w:sz w:val="20"/>
                <w:szCs w:val="20"/>
              </w:rPr>
              <w:instrText xml:space="preserve"> FORMCHECKBOX </w:instrText>
            </w:r>
            <w:r w:rsidR="00580355">
              <w:rPr>
                <w:rFonts w:ascii="Arial" w:hAnsi="Arial" w:cs="Arial"/>
                <w:sz w:val="20"/>
                <w:szCs w:val="20"/>
              </w:rPr>
            </w:r>
            <w:r w:rsidR="00580355">
              <w:rPr>
                <w:rFonts w:ascii="Arial" w:hAnsi="Arial" w:cs="Arial"/>
                <w:sz w:val="20"/>
                <w:szCs w:val="20"/>
              </w:rPr>
              <w:fldChar w:fldCharType="separate"/>
            </w:r>
            <w:r w:rsidRPr="008217DF">
              <w:rPr>
                <w:rFonts w:ascii="Arial" w:hAnsi="Arial" w:cs="Arial"/>
                <w:sz w:val="20"/>
                <w:szCs w:val="20"/>
              </w:rPr>
              <w:fldChar w:fldCharType="end"/>
            </w:r>
          </w:p>
        </w:tc>
      </w:tr>
      <w:tr w:rsidR="00025A75" w:rsidRPr="000A200C" w14:paraId="405773D2" w14:textId="77777777" w:rsidTr="008217DF">
        <w:trPr>
          <w:cantSplit/>
          <w:trHeight w:val="155"/>
        </w:trPr>
        <w:tc>
          <w:tcPr>
            <w:tcW w:w="3366" w:type="dxa"/>
            <w:vMerge w:val="restart"/>
            <w:shd w:val="clear" w:color="auto" w:fill="D9D9D9" w:themeFill="background1" w:themeFillShade="D9"/>
            <w:tcMar>
              <w:top w:w="72" w:type="dxa"/>
              <w:left w:w="72" w:type="dxa"/>
              <w:bottom w:w="72" w:type="dxa"/>
              <w:right w:w="72" w:type="dxa"/>
            </w:tcMar>
          </w:tcPr>
          <w:p w14:paraId="678D16C3" w14:textId="77777777" w:rsidR="00025A75" w:rsidRPr="000A200C" w:rsidRDefault="00025A75" w:rsidP="00025A75">
            <w:pPr>
              <w:rPr>
                <w:rFonts w:ascii="Arial" w:hAnsi="Arial" w:cs="Arial"/>
                <w:b/>
                <w:sz w:val="16"/>
                <w:szCs w:val="16"/>
              </w:rPr>
            </w:pPr>
            <w:r w:rsidRPr="000A200C">
              <w:rPr>
                <w:rFonts w:ascii="Arial" w:hAnsi="Arial" w:cs="Arial"/>
                <w:b/>
                <w:sz w:val="16"/>
                <w:szCs w:val="16"/>
              </w:rPr>
              <w:t xml:space="preserve">How many students do you seek to enroll in the program, and by what date? </w:t>
            </w:r>
          </w:p>
          <w:p w14:paraId="2AAF3159" w14:textId="77777777" w:rsidR="00025A75" w:rsidRPr="000A200C" w:rsidRDefault="00025A75" w:rsidP="00025A75">
            <w:pPr>
              <w:rPr>
                <w:rFonts w:ascii="Arial" w:hAnsi="Arial" w:cs="Arial"/>
                <w:b/>
                <w:sz w:val="16"/>
                <w:szCs w:val="16"/>
              </w:rPr>
            </w:pPr>
          </w:p>
        </w:tc>
        <w:tc>
          <w:tcPr>
            <w:tcW w:w="1383" w:type="dxa"/>
            <w:shd w:val="clear" w:color="auto" w:fill="D9D9D9" w:themeFill="background1" w:themeFillShade="D9"/>
            <w:tcMar>
              <w:top w:w="72" w:type="dxa"/>
              <w:left w:w="72" w:type="dxa"/>
              <w:bottom w:w="72" w:type="dxa"/>
              <w:right w:w="72" w:type="dxa"/>
            </w:tcMar>
            <w:vAlign w:val="center"/>
          </w:tcPr>
          <w:p w14:paraId="73D0724D" w14:textId="77777777" w:rsidR="00025A75" w:rsidRPr="000A200C" w:rsidRDefault="00025A75" w:rsidP="00025A75">
            <w:pPr>
              <w:rPr>
                <w:rFonts w:ascii="Arial" w:hAnsi="Arial" w:cs="Arial"/>
                <w:sz w:val="20"/>
                <w:szCs w:val="20"/>
              </w:rPr>
            </w:pPr>
          </w:p>
        </w:tc>
        <w:tc>
          <w:tcPr>
            <w:tcW w:w="1384" w:type="dxa"/>
            <w:gridSpan w:val="2"/>
            <w:shd w:val="clear" w:color="auto" w:fill="D9D9D9" w:themeFill="background1" w:themeFillShade="D9"/>
            <w:vAlign w:val="center"/>
          </w:tcPr>
          <w:p w14:paraId="1EBDE112" w14:textId="4A0751F2" w:rsidR="00025A75" w:rsidRPr="000A200C" w:rsidRDefault="00025A75" w:rsidP="008217DF">
            <w:pPr>
              <w:jc w:val="center"/>
              <w:rPr>
                <w:rFonts w:ascii="Arial" w:hAnsi="Arial" w:cs="Arial"/>
                <w:sz w:val="20"/>
                <w:szCs w:val="20"/>
              </w:rPr>
            </w:pPr>
            <w:r w:rsidRPr="000A200C">
              <w:rPr>
                <w:rFonts w:ascii="Arial" w:hAnsi="Arial" w:cs="Arial"/>
                <w:sz w:val="16"/>
                <w:szCs w:val="16"/>
              </w:rPr>
              <w:t>FY18</w:t>
            </w:r>
          </w:p>
        </w:tc>
        <w:tc>
          <w:tcPr>
            <w:tcW w:w="1384" w:type="dxa"/>
            <w:gridSpan w:val="7"/>
            <w:shd w:val="clear" w:color="auto" w:fill="D9D9D9" w:themeFill="background1" w:themeFillShade="D9"/>
            <w:vAlign w:val="center"/>
          </w:tcPr>
          <w:p w14:paraId="757034FF" w14:textId="15DF837D" w:rsidR="00025A75" w:rsidRPr="000A200C" w:rsidRDefault="00025A75" w:rsidP="008217DF">
            <w:pPr>
              <w:jc w:val="center"/>
              <w:rPr>
                <w:rFonts w:ascii="Arial" w:hAnsi="Arial" w:cs="Arial"/>
                <w:sz w:val="20"/>
                <w:szCs w:val="20"/>
              </w:rPr>
            </w:pPr>
            <w:r w:rsidRPr="000A200C">
              <w:rPr>
                <w:rFonts w:ascii="Arial" w:hAnsi="Arial" w:cs="Arial"/>
                <w:sz w:val="16"/>
                <w:szCs w:val="16"/>
              </w:rPr>
              <w:t>FY19</w:t>
            </w:r>
          </w:p>
        </w:tc>
        <w:tc>
          <w:tcPr>
            <w:tcW w:w="1384" w:type="dxa"/>
            <w:gridSpan w:val="2"/>
            <w:shd w:val="clear" w:color="auto" w:fill="D9D9D9" w:themeFill="background1" w:themeFillShade="D9"/>
            <w:vAlign w:val="center"/>
          </w:tcPr>
          <w:p w14:paraId="6CAE0316" w14:textId="3AC40C55" w:rsidR="00025A75" w:rsidRPr="000A200C" w:rsidRDefault="00025A75" w:rsidP="008217DF">
            <w:pPr>
              <w:jc w:val="center"/>
              <w:rPr>
                <w:rFonts w:ascii="Arial" w:hAnsi="Arial" w:cs="Arial"/>
                <w:sz w:val="20"/>
                <w:szCs w:val="20"/>
              </w:rPr>
            </w:pPr>
            <w:r w:rsidRPr="000A200C">
              <w:rPr>
                <w:rFonts w:ascii="Arial" w:hAnsi="Arial" w:cs="Arial"/>
                <w:sz w:val="16"/>
                <w:szCs w:val="16"/>
              </w:rPr>
              <w:t>FY20</w:t>
            </w:r>
          </w:p>
        </w:tc>
        <w:tc>
          <w:tcPr>
            <w:tcW w:w="1384" w:type="dxa"/>
            <w:shd w:val="clear" w:color="auto" w:fill="D9D9D9" w:themeFill="background1" w:themeFillShade="D9"/>
            <w:vAlign w:val="center"/>
          </w:tcPr>
          <w:p w14:paraId="1E04FC80" w14:textId="0E19DC05" w:rsidR="00025A75" w:rsidRPr="000A200C" w:rsidRDefault="00025A75" w:rsidP="008217DF">
            <w:pPr>
              <w:jc w:val="center"/>
              <w:rPr>
                <w:rFonts w:ascii="Arial" w:hAnsi="Arial" w:cs="Arial"/>
                <w:sz w:val="20"/>
                <w:szCs w:val="20"/>
              </w:rPr>
            </w:pPr>
            <w:r w:rsidRPr="000A200C">
              <w:rPr>
                <w:rFonts w:ascii="Arial" w:hAnsi="Arial" w:cs="Arial"/>
                <w:sz w:val="16"/>
                <w:szCs w:val="16"/>
              </w:rPr>
              <w:t>FY21</w:t>
            </w:r>
          </w:p>
        </w:tc>
      </w:tr>
      <w:tr w:rsidR="00025A75" w:rsidRPr="000A200C" w14:paraId="28F588A7" w14:textId="77777777" w:rsidTr="008217DF">
        <w:trPr>
          <w:cantSplit/>
          <w:trHeight w:val="155"/>
        </w:trPr>
        <w:tc>
          <w:tcPr>
            <w:tcW w:w="3366" w:type="dxa"/>
            <w:vMerge/>
            <w:shd w:val="clear" w:color="auto" w:fill="D9D9D9" w:themeFill="background1" w:themeFillShade="D9"/>
            <w:tcMar>
              <w:top w:w="72" w:type="dxa"/>
              <w:left w:w="72" w:type="dxa"/>
              <w:bottom w:w="72" w:type="dxa"/>
              <w:right w:w="72" w:type="dxa"/>
            </w:tcMar>
          </w:tcPr>
          <w:p w14:paraId="32CC095D" w14:textId="77777777" w:rsidR="00025A75" w:rsidRPr="000A200C" w:rsidRDefault="00025A75" w:rsidP="00025A75">
            <w:pPr>
              <w:rPr>
                <w:rFonts w:ascii="Arial" w:hAnsi="Arial" w:cs="Arial"/>
                <w:b/>
                <w:sz w:val="16"/>
                <w:szCs w:val="16"/>
              </w:rPr>
            </w:pPr>
          </w:p>
        </w:tc>
        <w:tc>
          <w:tcPr>
            <w:tcW w:w="1383" w:type="dxa"/>
            <w:shd w:val="clear" w:color="auto" w:fill="D9D9D9" w:themeFill="background1" w:themeFillShade="D9"/>
            <w:tcMar>
              <w:top w:w="72" w:type="dxa"/>
              <w:left w:w="72" w:type="dxa"/>
              <w:bottom w:w="72" w:type="dxa"/>
              <w:right w:w="72" w:type="dxa"/>
            </w:tcMar>
            <w:vAlign w:val="center"/>
          </w:tcPr>
          <w:p w14:paraId="406924C5" w14:textId="111A55B4" w:rsidR="00025A75" w:rsidRPr="000A200C" w:rsidRDefault="00025A75" w:rsidP="00025A75">
            <w:pPr>
              <w:rPr>
                <w:rFonts w:ascii="Arial" w:hAnsi="Arial" w:cs="Arial"/>
                <w:sz w:val="20"/>
                <w:szCs w:val="20"/>
              </w:rPr>
            </w:pPr>
            <w:r w:rsidRPr="000A200C">
              <w:rPr>
                <w:rFonts w:ascii="Arial" w:hAnsi="Arial" w:cs="Arial"/>
                <w:sz w:val="16"/>
                <w:szCs w:val="16"/>
              </w:rPr>
              <w:t>Existing Students</w:t>
            </w:r>
          </w:p>
        </w:tc>
        <w:tc>
          <w:tcPr>
            <w:tcW w:w="1384" w:type="dxa"/>
            <w:gridSpan w:val="2"/>
            <w:shd w:val="clear" w:color="auto" w:fill="auto"/>
            <w:vAlign w:val="center"/>
          </w:tcPr>
          <w:p w14:paraId="1CB46792" w14:textId="77777777" w:rsidR="00025A75" w:rsidRPr="000A200C" w:rsidRDefault="00025A75" w:rsidP="00025A75">
            <w:pPr>
              <w:rPr>
                <w:rFonts w:ascii="Arial" w:hAnsi="Arial" w:cs="Arial"/>
                <w:sz w:val="20"/>
                <w:szCs w:val="20"/>
              </w:rPr>
            </w:pPr>
          </w:p>
        </w:tc>
        <w:tc>
          <w:tcPr>
            <w:tcW w:w="1384" w:type="dxa"/>
            <w:gridSpan w:val="7"/>
            <w:shd w:val="clear" w:color="auto" w:fill="auto"/>
            <w:vAlign w:val="center"/>
          </w:tcPr>
          <w:p w14:paraId="4FF602E3" w14:textId="77777777" w:rsidR="00025A75" w:rsidRPr="000A200C" w:rsidRDefault="00025A75" w:rsidP="00025A75">
            <w:pPr>
              <w:rPr>
                <w:rFonts w:ascii="Arial" w:hAnsi="Arial" w:cs="Arial"/>
                <w:sz w:val="20"/>
                <w:szCs w:val="20"/>
              </w:rPr>
            </w:pPr>
          </w:p>
        </w:tc>
        <w:tc>
          <w:tcPr>
            <w:tcW w:w="1384" w:type="dxa"/>
            <w:gridSpan w:val="2"/>
            <w:shd w:val="clear" w:color="auto" w:fill="auto"/>
            <w:vAlign w:val="center"/>
          </w:tcPr>
          <w:p w14:paraId="2BD996CF" w14:textId="77777777" w:rsidR="00025A75" w:rsidRPr="000A200C" w:rsidRDefault="00025A75" w:rsidP="00025A75">
            <w:pPr>
              <w:rPr>
                <w:rFonts w:ascii="Arial" w:hAnsi="Arial" w:cs="Arial"/>
                <w:sz w:val="20"/>
                <w:szCs w:val="20"/>
              </w:rPr>
            </w:pPr>
          </w:p>
        </w:tc>
        <w:tc>
          <w:tcPr>
            <w:tcW w:w="1384" w:type="dxa"/>
            <w:shd w:val="clear" w:color="auto" w:fill="auto"/>
            <w:vAlign w:val="center"/>
          </w:tcPr>
          <w:p w14:paraId="58900AA7" w14:textId="382A0E08" w:rsidR="00025A75" w:rsidRPr="000A200C" w:rsidRDefault="00025A75" w:rsidP="00025A75">
            <w:pPr>
              <w:rPr>
                <w:rFonts w:ascii="Arial" w:hAnsi="Arial" w:cs="Arial"/>
                <w:sz w:val="20"/>
                <w:szCs w:val="20"/>
              </w:rPr>
            </w:pPr>
          </w:p>
        </w:tc>
      </w:tr>
      <w:tr w:rsidR="00025A75" w:rsidRPr="000A200C" w14:paraId="288608D8" w14:textId="77777777" w:rsidTr="008217DF">
        <w:trPr>
          <w:cantSplit/>
          <w:trHeight w:val="155"/>
        </w:trPr>
        <w:tc>
          <w:tcPr>
            <w:tcW w:w="3366" w:type="dxa"/>
            <w:vMerge/>
            <w:shd w:val="clear" w:color="auto" w:fill="D9D9D9" w:themeFill="background1" w:themeFillShade="D9"/>
            <w:tcMar>
              <w:top w:w="72" w:type="dxa"/>
              <w:left w:w="72" w:type="dxa"/>
              <w:bottom w:w="72" w:type="dxa"/>
              <w:right w:w="72" w:type="dxa"/>
            </w:tcMar>
          </w:tcPr>
          <w:p w14:paraId="6E883C4B" w14:textId="77777777" w:rsidR="00025A75" w:rsidRPr="000A200C" w:rsidRDefault="00025A75" w:rsidP="00025A75">
            <w:pPr>
              <w:rPr>
                <w:rFonts w:ascii="Arial" w:hAnsi="Arial" w:cs="Arial"/>
                <w:b/>
                <w:sz w:val="16"/>
                <w:szCs w:val="16"/>
              </w:rPr>
            </w:pPr>
          </w:p>
        </w:tc>
        <w:tc>
          <w:tcPr>
            <w:tcW w:w="1383" w:type="dxa"/>
            <w:shd w:val="clear" w:color="auto" w:fill="D9D9D9" w:themeFill="background1" w:themeFillShade="D9"/>
            <w:tcMar>
              <w:top w:w="72" w:type="dxa"/>
              <w:left w:w="72" w:type="dxa"/>
              <w:bottom w:w="72" w:type="dxa"/>
              <w:right w:w="72" w:type="dxa"/>
            </w:tcMar>
            <w:vAlign w:val="center"/>
          </w:tcPr>
          <w:p w14:paraId="1A4C7463" w14:textId="3A56A279" w:rsidR="00025A75" w:rsidRPr="000A200C" w:rsidRDefault="00025A75" w:rsidP="00025A75">
            <w:pPr>
              <w:rPr>
                <w:rFonts w:ascii="Arial" w:hAnsi="Arial" w:cs="Arial"/>
                <w:sz w:val="20"/>
                <w:szCs w:val="20"/>
              </w:rPr>
            </w:pPr>
            <w:r w:rsidRPr="000A200C">
              <w:rPr>
                <w:rFonts w:ascii="Arial" w:hAnsi="Arial" w:cs="Arial"/>
                <w:sz w:val="16"/>
                <w:szCs w:val="16"/>
              </w:rPr>
              <w:t>Projected New Students</w:t>
            </w:r>
          </w:p>
        </w:tc>
        <w:tc>
          <w:tcPr>
            <w:tcW w:w="1384" w:type="dxa"/>
            <w:gridSpan w:val="2"/>
            <w:shd w:val="clear" w:color="auto" w:fill="auto"/>
            <w:vAlign w:val="center"/>
          </w:tcPr>
          <w:p w14:paraId="0219B370" w14:textId="77777777" w:rsidR="00025A75" w:rsidRPr="000A200C" w:rsidRDefault="00025A75" w:rsidP="00025A75">
            <w:pPr>
              <w:rPr>
                <w:rFonts w:ascii="Arial" w:hAnsi="Arial" w:cs="Arial"/>
                <w:sz w:val="20"/>
                <w:szCs w:val="20"/>
              </w:rPr>
            </w:pPr>
          </w:p>
        </w:tc>
        <w:tc>
          <w:tcPr>
            <w:tcW w:w="1384" w:type="dxa"/>
            <w:gridSpan w:val="7"/>
            <w:shd w:val="clear" w:color="auto" w:fill="auto"/>
            <w:vAlign w:val="center"/>
          </w:tcPr>
          <w:p w14:paraId="2F058F61" w14:textId="77777777" w:rsidR="00025A75" w:rsidRPr="000A200C" w:rsidRDefault="00025A75" w:rsidP="00025A75">
            <w:pPr>
              <w:rPr>
                <w:rFonts w:ascii="Arial" w:hAnsi="Arial" w:cs="Arial"/>
                <w:sz w:val="20"/>
                <w:szCs w:val="20"/>
              </w:rPr>
            </w:pPr>
          </w:p>
        </w:tc>
        <w:tc>
          <w:tcPr>
            <w:tcW w:w="1384" w:type="dxa"/>
            <w:gridSpan w:val="2"/>
            <w:shd w:val="clear" w:color="auto" w:fill="auto"/>
            <w:vAlign w:val="center"/>
          </w:tcPr>
          <w:p w14:paraId="035A3EDB" w14:textId="77777777" w:rsidR="00025A75" w:rsidRPr="000A200C" w:rsidRDefault="00025A75" w:rsidP="00025A75">
            <w:pPr>
              <w:rPr>
                <w:rFonts w:ascii="Arial" w:hAnsi="Arial" w:cs="Arial"/>
                <w:sz w:val="20"/>
                <w:szCs w:val="20"/>
              </w:rPr>
            </w:pPr>
          </w:p>
        </w:tc>
        <w:tc>
          <w:tcPr>
            <w:tcW w:w="1384" w:type="dxa"/>
            <w:shd w:val="clear" w:color="auto" w:fill="auto"/>
            <w:vAlign w:val="center"/>
          </w:tcPr>
          <w:p w14:paraId="7B7DE9FA" w14:textId="0B6AC677" w:rsidR="00025A75" w:rsidRPr="000A200C" w:rsidRDefault="00025A75" w:rsidP="00025A75">
            <w:pPr>
              <w:rPr>
                <w:rFonts w:ascii="Arial" w:hAnsi="Arial" w:cs="Arial"/>
                <w:sz w:val="20"/>
                <w:szCs w:val="20"/>
              </w:rPr>
            </w:pPr>
          </w:p>
        </w:tc>
      </w:tr>
      <w:tr w:rsidR="00025A75" w:rsidRPr="000A200C" w14:paraId="6998ADB3" w14:textId="77777777" w:rsidTr="008217DF">
        <w:trPr>
          <w:cantSplit/>
          <w:trHeight w:val="155"/>
        </w:trPr>
        <w:tc>
          <w:tcPr>
            <w:tcW w:w="3366" w:type="dxa"/>
            <w:vMerge/>
            <w:shd w:val="clear" w:color="auto" w:fill="D9D9D9" w:themeFill="background1" w:themeFillShade="D9"/>
            <w:tcMar>
              <w:top w:w="72" w:type="dxa"/>
              <w:left w:w="72" w:type="dxa"/>
              <w:bottom w:w="72" w:type="dxa"/>
              <w:right w:w="72" w:type="dxa"/>
            </w:tcMar>
          </w:tcPr>
          <w:p w14:paraId="390E0509" w14:textId="77777777" w:rsidR="00025A75" w:rsidRPr="000A200C" w:rsidRDefault="00025A75" w:rsidP="00025A75">
            <w:pPr>
              <w:rPr>
                <w:rFonts w:ascii="Arial" w:hAnsi="Arial" w:cs="Arial"/>
                <w:b/>
                <w:sz w:val="16"/>
                <w:szCs w:val="16"/>
              </w:rPr>
            </w:pPr>
          </w:p>
        </w:tc>
        <w:tc>
          <w:tcPr>
            <w:tcW w:w="1383" w:type="dxa"/>
            <w:shd w:val="clear" w:color="auto" w:fill="D9D9D9" w:themeFill="background1" w:themeFillShade="D9"/>
            <w:tcMar>
              <w:top w:w="72" w:type="dxa"/>
              <w:left w:w="72" w:type="dxa"/>
              <w:bottom w:w="72" w:type="dxa"/>
              <w:right w:w="72" w:type="dxa"/>
            </w:tcMar>
            <w:vAlign w:val="center"/>
          </w:tcPr>
          <w:p w14:paraId="31FB20FC" w14:textId="28A3CBC2" w:rsidR="00025A75" w:rsidRPr="000A200C" w:rsidRDefault="00025A75" w:rsidP="00025A75">
            <w:pPr>
              <w:rPr>
                <w:rFonts w:ascii="Arial" w:hAnsi="Arial" w:cs="Arial"/>
                <w:sz w:val="20"/>
                <w:szCs w:val="20"/>
              </w:rPr>
            </w:pPr>
            <w:r w:rsidRPr="000A200C">
              <w:rPr>
                <w:rFonts w:ascii="Arial" w:hAnsi="Arial" w:cs="Arial"/>
                <w:sz w:val="16"/>
                <w:szCs w:val="16"/>
              </w:rPr>
              <w:t>Total</w:t>
            </w:r>
          </w:p>
        </w:tc>
        <w:tc>
          <w:tcPr>
            <w:tcW w:w="1384" w:type="dxa"/>
            <w:gridSpan w:val="2"/>
            <w:shd w:val="clear" w:color="auto" w:fill="auto"/>
            <w:vAlign w:val="center"/>
          </w:tcPr>
          <w:p w14:paraId="0A2D25B6" w14:textId="77777777" w:rsidR="00025A75" w:rsidRPr="000A200C" w:rsidRDefault="00025A75" w:rsidP="00025A75">
            <w:pPr>
              <w:rPr>
                <w:rFonts w:ascii="Arial" w:hAnsi="Arial" w:cs="Arial"/>
                <w:sz w:val="20"/>
                <w:szCs w:val="20"/>
              </w:rPr>
            </w:pPr>
          </w:p>
        </w:tc>
        <w:tc>
          <w:tcPr>
            <w:tcW w:w="1384" w:type="dxa"/>
            <w:gridSpan w:val="7"/>
            <w:shd w:val="clear" w:color="auto" w:fill="auto"/>
            <w:vAlign w:val="center"/>
          </w:tcPr>
          <w:p w14:paraId="010C7982" w14:textId="77777777" w:rsidR="00025A75" w:rsidRPr="000A200C" w:rsidRDefault="00025A75" w:rsidP="00025A75">
            <w:pPr>
              <w:rPr>
                <w:rFonts w:ascii="Arial" w:hAnsi="Arial" w:cs="Arial"/>
                <w:sz w:val="20"/>
                <w:szCs w:val="20"/>
              </w:rPr>
            </w:pPr>
          </w:p>
        </w:tc>
        <w:tc>
          <w:tcPr>
            <w:tcW w:w="1384" w:type="dxa"/>
            <w:gridSpan w:val="2"/>
            <w:shd w:val="clear" w:color="auto" w:fill="auto"/>
            <w:vAlign w:val="center"/>
          </w:tcPr>
          <w:p w14:paraId="569E2127" w14:textId="77777777" w:rsidR="00025A75" w:rsidRPr="000A200C" w:rsidRDefault="00025A75" w:rsidP="00025A75">
            <w:pPr>
              <w:rPr>
                <w:rFonts w:ascii="Arial" w:hAnsi="Arial" w:cs="Arial"/>
                <w:sz w:val="20"/>
                <w:szCs w:val="20"/>
              </w:rPr>
            </w:pPr>
          </w:p>
        </w:tc>
        <w:tc>
          <w:tcPr>
            <w:tcW w:w="1384" w:type="dxa"/>
            <w:shd w:val="clear" w:color="auto" w:fill="auto"/>
            <w:vAlign w:val="center"/>
          </w:tcPr>
          <w:p w14:paraId="69E3F772" w14:textId="3D10362D" w:rsidR="00025A75" w:rsidRPr="000A200C" w:rsidRDefault="00025A75" w:rsidP="00025A75">
            <w:pPr>
              <w:rPr>
                <w:rFonts w:ascii="Arial" w:hAnsi="Arial" w:cs="Arial"/>
                <w:sz w:val="20"/>
                <w:szCs w:val="20"/>
              </w:rPr>
            </w:pPr>
          </w:p>
        </w:tc>
      </w:tr>
      <w:tr w:rsidR="00E535FB" w:rsidRPr="000A200C" w14:paraId="06392C88" w14:textId="77777777" w:rsidTr="00EC7707">
        <w:trPr>
          <w:cantSplit/>
          <w:trHeight w:val="13"/>
        </w:trPr>
        <w:tc>
          <w:tcPr>
            <w:tcW w:w="3366" w:type="dxa"/>
            <w:shd w:val="clear" w:color="auto" w:fill="D9D9D9" w:themeFill="background1" w:themeFillShade="D9"/>
            <w:tcMar>
              <w:top w:w="72" w:type="dxa"/>
              <w:left w:w="72" w:type="dxa"/>
              <w:bottom w:w="72" w:type="dxa"/>
              <w:right w:w="72" w:type="dxa"/>
            </w:tcMar>
          </w:tcPr>
          <w:p w14:paraId="76031767" w14:textId="77777777" w:rsidR="00E535FB" w:rsidRPr="008217DF" w:rsidRDefault="00E535FB" w:rsidP="00EC7707">
            <w:pPr>
              <w:rPr>
                <w:rFonts w:ascii="Arial" w:hAnsi="Arial" w:cs="Arial"/>
                <w:b/>
                <w:sz w:val="16"/>
                <w:szCs w:val="16"/>
              </w:rPr>
            </w:pPr>
            <w:r w:rsidRPr="000A200C">
              <w:rPr>
                <w:rFonts w:ascii="Arial" w:hAnsi="Arial" w:cs="Arial"/>
                <w:b/>
                <w:sz w:val="16"/>
                <w:szCs w:val="16"/>
              </w:rPr>
              <w:t>Does the secondary or postsecondary institution currently receive Perkins funding?</w:t>
            </w:r>
          </w:p>
        </w:tc>
        <w:tc>
          <w:tcPr>
            <w:tcW w:w="3459" w:type="dxa"/>
            <w:gridSpan w:val="7"/>
            <w:shd w:val="clear" w:color="auto" w:fill="auto"/>
            <w:tcMar>
              <w:top w:w="72" w:type="dxa"/>
              <w:left w:w="72" w:type="dxa"/>
              <w:bottom w:w="72" w:type="dxa"/>
              <w:right w:w="72" w:type="dxa"/>
            </w:tcMar>
            <w:vAlign w:val="center"/>
          </w:tcPr>
          <w:p w14:paraId="6FA5BBA2" w14:textId="77777777" w:rsidR="00E535FB" w:rsidRPr="008217DF" w:rsidRDefault="00E535FB" w:rsidP="00EC7707">
            <w:pPr>
              <w:jc w:val="center"/>
              <w:rPr>
                <w:rFonts w:ascii="Arial" w:hAnsi="Arial" w:cs="Arial"/>
                <w:sz w:val="20"/>
                <w:szCs w:val="20"/>
              </w:rPr>
            </w:pPr>
            <w:r w:rsidRPr="008217DF">
              <w:rPr>
                <w:rFonts w:ascii="Arial" w:hAnsi="Arial" w:cs="Arial"/>
                <w:sz w:val="20"/>
                <w:szCs w:val="20"/>
              </w:rPr>
              <w:t xml:space="preserve">Yes </w:t>
            </w:r>
            <w:r w:rsidRPr="008217DF">
              <w:rPr>
                <w:rFonts w:ascii="Arial" w:hAnsi="Arial" w:cs="Arial"/>
                <w:sz w:val="20"/>
                <w:szCs w:val="20"/>
              </w:rPr>
              <w:fldChar w:fldCharType="begin">
                <w:ffData>
                  <w:name w:val="Check13"/>
                  <w:enabled/>
                  <w:calcOnExit w:val="0"/>
                  <w:checkBox>
                    <w:sizeAuto/>
                    <w:default w:val="0"/>
                  </w:checkBox>
                </w:ffData>
              </w:fldChar>
            </w:r>
            <w:r w:rsidRPr="008217DF">
              <w:rPr>
                <w:rFonts w:ascii="Arial" w:hAnsi="Arial" w:cs="Arial"/>
                <w:sz w:val="20"/>
                <w:szCs w:val="20"/>
              </w:rPr>
              <w:instrText xml:space="preserve"> FORMCHECKBOX </w:instrText>
            </w:r>
            <w:r w:rsidR="00580355">
              <w:rPr>
                <w:rFonts w:ascii="Arial" w:hAnsi="Arial" w:cs="Arial"/>
                <w:sz w:val="20"/>
                <w:szCs w:val="20"/>
              </w:rPr>
            </w:r>
            <w:r w:rsidR="00580355">
              <w:rPr>
                <w:rFonts w:ascii="Arial" w:hAnsi="Arial" w:cs="Arial"/>
                <w:sz w:val="20"/>
                <w:szCs w:val="20"/>
              </w:rPr>
              <w:fldChar w:fldCharType="separate"/>
            </w:r>
            <w:r w:rsidRPr="008217DF">
              <w:rPr>
                <w:rFonts w:ascii="Arial" w:hAnsi="Arial" w:cs="Arial"/>
                <w:sz w:val="20"/>
                <w:szCs w:val="20"/>
              </w:rPr>
              <w:fldChar w:fldCharType="end"/>
            </w:r>
          </w:p>
        </w:tc>
        <w:tc>
          <w:tcPr>
            <w:tcW w:w="3460" w:type="dxa"/>
            <w:gridSpan w:val="6"/>
            <w:shd w:val="clear" w:color="auto" w:fill="auto"/>
            <w:vAlign w:val="center"/>
          </w:tcPr>
          <w:p w14:paraId="441C2160" w14:textId="77777777" w:rsidR="00E535FB" w:rsidRPr="000A200C" w:rsidRDefault="00E535FB" w:rsidP="00EC7707">
            <w:pPr>
              <w:jc w:val="center"/>
              <w:rPr>
                <w:rFonts w:ascii="Arial" w:hAnsi="Arial" w:cs="Arial"/>
                <w:sz w:val="20"/>
                <w:szCs w:val="20"/>
              </w:rPr>
            </w:pPr>
            <w:r w:rsidRPr="008217DF">
              <w:rPr>
                <w:rFonts w:ascii="Arial" w:hAnsi="Arial" w:cs="Arial"/>
                <w:sz w:val="20"/>
                <w:szCs w:val="20"/>
              </w:rPr>
              <w:t xml:space="preserve">No </w:t>
            </w:r>
            <w:r w:rsidRPr="008217DF">
              <w:rPr>
                <w:rFonts w:ascii="Arial" w:hAnsi="Arial" w:cs="Arial"/>
                <w:sz w:val="20"/>
                <w:szCs w:val="20"/>
              </w:rPr>
              <w:fldChar w:fldCharType="begin">
                <w:ffData>
                  <w:name w:val="Check13"/>
                  <w:enabled/>
                  <w:calcOnExit w:val="0"/>
                  <w:checkBox>
                    <w:sizeAuto/>
                    <w:default w:val="0"/>
                  </w:checkBox>
                </w:ffData>
              </w:fldChar>
            </w:r>
            <w:r w:rsidRPr="008217DF">
              <w:rPr>
                <w:rFonts w:ascii="Arial" w:hAnsi="Arial" w:cs="Arial"/>
                <w:sz w:val="20"/>
                <w:szCs w:val="20"/>
              </w:rPr>
              <w:instrText xml:space="preserve"> FORMCHECKBOX </w:instrText>
            </w:r>
            <w:r w:rsidR="00580355">
              <w:rPr>
                <w:rFonts w:ascii="Arial" w:hAnsi="Arial" w:cs="Arial"/>
                <w:sz w:val="20"/>
                <w:szCs w:val="20"/>
              </w:rPr>
            </w:r>
            <w:r w:rsidR="00580355">
              <w:rPr>
                <w:rFonts w:ascii="Arial" w:hAnsi="Arial" w:cs="Arial"/>
                <w:sz w:val="20"/>
                <w:szCs w:val="20"/>
              </w:rPr>
              <w:fldChar w:fldCharType="separate"/>
            </w:r>
            <w:r w:rsidRPr="008217DF">
              <w:rPr>
                <w:rFonts w:ascii="Arial" w:hAnsi="Arial" w:cs="Arial"/>
                <w:sz w:val="20"/>
                <w:szCs w:val="20"/>
              </w:rPr>
              <w:fldChar w:fldCharType="end"/>
            </w:r>
          </w:p>
        </w:tc>
      </w:tr>
    </w:tbl>
    <w:p w14:paraId="7EB18E62" w14:textId="77777777" w:rsidR="008A49DE" w:rsidRPr="000A200C" w:rsidRDefault="008A49DE" w:rsidP="008A49DE">
      <w:pPr>
        <w:jc w:val="center"/>
        <w:rPr>
          <w:rFonts w:ascii="Cambria" w:hAnsi="Cambria"/>
          <w:bCs/>
          <w:iCs/>
          <w:color w:val="003366"/>
          <w:kern w:val="32"/>
          <w:sz w:val="32"/>
          <w:szCs w:val="32"/>
        </w:rPr>
      </w:pPr>
    </w:p>
    <w:p w14:paraId="141501F2" w14:textId="77777777" w:rsidR="002972FC" w:rsidRPr="000A200C" w:rsidRDefault="002972FC">
      <w:pPr>
        <w:spacing w:after="160" w:line="259" w:lineRule="auto"/>
        <w:rPr>
          <w:rFonts w:ascii="Arial" w:eastAsiaTheme="majorEastAsia" w:hAnsi="Arial" w:cstheme="majorBidi"/>
          <w:i/>
          <w:color w:val="2E74B5" w:themeColor="accent1" w:themeShade="BF"/>
          <w:sz w:val="26"/>
          <w:szCs w:val="26"/>
        </w:rPr>
      </w:pPr>
      <w:r w:rsidRPr="000A200C">
        <w:rPr>
          <w:rFonts w:ascii="Arial" w:hAnsi="Arial"/>
          <w:i/>
        </w:rPr>
        <w:br w:type="page"/>
      </w:r>
    </w:p>
    <w:p w14:paraId="5F9A87A9" w14:textId="1E433A01" w:rsidR="00C91580" w:rsidRPr="000A200C" w:rsidRDefault="00C91580" w:rsidP="00C91580">
      <w:pPr>
        <w:pStyle w:val="Heading2"/>
        <w:rPr>
          <w:rFonts w:ascii="Arial" w:hAnsi="Arial"/>
          <w:i/>
        </w:rPr>
      </w:pPr>
      <w:bookmarkStart w:id="14" w:name="_Toc489255371"/>
      <w:r w:rsidRPr="000A200C">
        <w:rPr>
          <w:rFonts w:ascii="Arial" w:hAnsi="Arial"/>
          <w:i/>
        </w:rPr>
        <w:t>II. Introductory Narrative</w:t>
      </w:r>
      <w:bookmarkEnd w:id="14"/>
    </w:p>
    <w:p w14:paraId="46534951" w14:textId="77777777" w:rsidR="00C91580" w:rsidRPr="000A200C" w:rsidRDefault="00C91580" w:rsidP="00C91580">
      <w:pPr>
        <w:rPr>
          <w:rFonts w:ascii="Arial" w:hAnsi="Arial" w:cs="Arial"/>
          <w:b/>
          <w:sz w:val="28"/>
          <w:szCs w:val="28"/>
        </w:rPr>
      </w:pPr>
    </w:p>
    <w:p w14:paraId="61DC3C43" w14:textId="77777777" w:rsidR="003A7B20" w:rsidRPr="000A200C" w:rsidRDefault="003A7B20" w:rsidP="003A7B20">
      <w:pPr>
        <w:rPr>
          <w:rFonts w:ascii="Arial" w:hAnsi="Arial" w:cs="Arial"/>
          <w:sz w:val="20"/>
          <w:szCs w:val="20"/>
        </w:rPr>
      </w:pPr>
      <w:r w:rsidRPr="000A200C">
        <w:rPr>
          <w:rFonts w:ascii="Arial" w:hAnsi="Arial" w:cs="Arial"/>
          <w:sz w:val="20"/>
          <w:szCs w:val="20"/>
        </w:rPr>
        <w:t xml:space="preserve">Please provide an introductory narrative describing your partnership, your vision for this Early College Program, and the desired impact of the program.  Describe the potential and vision for Early College for your students, your school and campus, and your region. </w:t>
      </w:r>
    </w:p>
    <w:p w14:paraId="043089FD" w14:textId="0D49C376" w:rsidR="00C91580" w:rsidRPr="000A200C" w:rsidRDefault="00C91580" w:rsidP="00C91580">
      <w:pPr>
        <w:rPr>
          <w:rFonts w:ascii="Arial" w:hAnsi="Arial" w:cs="Arial"/>
          <w:i/>
          <w:sz w:val="20"/>
          <w:szCs w:val="20"/>
        </w:rPr>
      </w:pPr>
      <w:r w:rsidRPr="000A200C">
        <w:rPr>
          <w:rFonts w:ascii="Arial" w:hAnsi="Arial" w:cs="Arial"/>
          <w:b/>
          <w:color w:val="C00000"/>
          <w:sz w:val="20"/>
          <w:szCs w:val="20"/>
        </w:rPr>
        <w:t>Field limited to 1,000 words.</w:t>
      </w:r>
    </w:p>
    <w:p w14:paraId="552A4F0E" w14:textId="77777777" w:rsidR="00C91580" w:rsidRPr="000A200C" w:rsidRDefault="00C91580" w:rsidP="00C91580">
      <w:pPr>
        <w:rPr>
          <w:rFonts w:ascii="Arial" w:hAnsi="Arial" w:cs="Arial"/>
          <w:i/>
          <w:szCs w:val="22"/>
        </w:rPr>
      </w:pPr>
    </w:p>
    <w:tbl>
      <w:tblPr>
        <w:tblStyle w:val="TableGrid"/>
        <w:tblW w:w="0" w:type="auto"/>
        <w:tblLook w:val="04A0" w:firstRow="1" w:lastRow="0" w:firstColumn="1" w:lastColumn="0" w:noHBand="0" w:noVBand="1"/>
      </w:tblPr>
      <w:tblGrid>
        <w:gridCol w:w="9350"/>
      </w:tblGrid>
      <w:tr w:rsidR="00C91580" w:rsidRPr="000A200C" w14:paraId="648194D8" w14:textId="77777777" w:rsidTr="00C91580">
        <w:tc>
          <w:tcPr>
            <w:tcW w:w="9350" w:type="dxa"/>
          </w:tcPr>
          <w:p w14:paraId="5327A300" w14:textId="77777777" w:rsidR="00C91580" w:rsidRPr="000A200C" w:rsidRDefault="00C91580" w:rsidP="00C91580">
            <w:pPr>
              <w:rPr>
                <w:rFonts w:ascii="Arial" w:hAnsi="Arial" w:cs="Arial"/>
                <w:b/>
                <w:i/>
                <w:szCs w:val="22"/>
              </w:rPr>
            </w:pPr>
          </w:p>
          <w:p w14:paraId="32A52BD0" w14:textId="77777777" w:rsidR="00C91580" w:rsidRPr="000A200C" w:rsidRDefault="00C91580" w:rsidP="00C91580">
            <w:pPr>
              <w:rPr>
                <w:rFonts w:ascii="Arial" w:hAnsi="Arial" w:cs="Arial"/>
                <w:b/>
                <w:i/>
                <w:szCs w:val="22"/>
              </w:rPr>
            </w:pPr>
          </w:p>
          <w:p w14:paraId="058EAB39" w14:textId="77777777" w:rsidR="00C91580" w:rsidRPr="000A200C" w:rsidRDefault="00C91580" w:rsidP="00C91580">
            <w:pPr>
              <w:rPr>
                <w:rFonts w:ascii="Arial" w:hAnsi="Arial" w:cs="Arial"/>
                <w:b/>
                <w:i/>
                <w:szCs w:val="22"/>
              </w:rPr>
            </w:pPr>
          </w:p>
          <w:p w14:paraId="4D4B6952" w14:textId="77777777" w:rsidR="00C91580" w:rsidRPr="000A200C" w:rsidRDefault="00C91580" w:rsidP="00C91580">
            <w:pPr>
              <w:rPr>
                <w:rFonts w:ascii="Arial" w:hAnsi="Arial" w:cs="Arial"/>
                <w:b/>
                <w:i/>
                <w:szCs w:val="22"/>
              </w:rPr>
            </w:pPr>
          </w:p>
          <w:p w14:paraId="611450CB" w14:textId="77777777" w:rsidR="00C91580" w:rsidRPr="000A200C" w:rsidRDefault="00C91580" w:rsidP="00C91580">
            <w:pPr>
              <w:rPr>
                <w:rFonts w:ascii="Arial" w:hAnsi="Arial" w:cs="Arial"/>
                <w:b/>
                <w:i/>
                <w:szCs w:val="22"/>
              </w:rPr>
            </w:pPr>
          </w:p>
          <w:p w14:paraId="636C6C10" w14:textId="77777777" w:rsidR="00C91580" w:rsidRPr="000A200C" w:rsidRDefault="00C91580" w:rsidP="00C91580">
            <w:pPr>
              <w:rPr>
                <w:rFonts w:ascii="Arial" w:hAnsi="Arial" w:cs="Arial"/>
                <w:b/>
                <w:i/>
                <w:szCs w:val="22"/>
              </w:rPr>
            </w:pPr>
          </w:p>
          <w:p w14:paraId="517A865E" w14:textId="77777777" w:rsidR="00C91580" w:rsidRPr="000A200C" w:rsidRDefault="00C91580" w:rsidP="00C91580">
            <w:pPr>
              <w:rPr>
                <w:rFonts w:ascii="Arial" w:hAnsi="Arial" w:cs="Arial"/>
                <w:b/>
                <w:i/>
                <w:szCs w:val="22"/>
              </w:rPr>
            </w:pPr>
          </w:p>
        </w:tc>
      </w:tr>
    </w:tbl>
    <w:p w14:paraId="5A38145C" w14:textId="77777777" w:rsidR="00C91580" w:rsidRPr="000A200C" w:rsidRDefault="00C91580" w:rsidP="00C91580">
      <w:pPr>
        <w:rPr>
          <w:rFonts w:ascii="Arial" w:hAnsi="Arial" w:cs="Arial"/>
          <w:b/>
          <w:i/>
          <w:szCs w:val="22"/>
        </w:rPr>
      </w:pPr>
    </w:p>
    <w:p w14:paraId="3471EADC" w14:textId="77777777" w:rsidR="008A49DE" w:rsidRPr="000A200C" w:rsidRDefault="008A49DE"/>
    <w:p w14:paraId="114BC0CF" w14:textId="77777777" w:rsidR="00C91580" w:rsidRPr="000A200C" w:rsidRDefault="00C91580" w:rsidP="00C91580">
      <w:pPr>
        <w:pStyle w:val="Heading2"/>
        <w:rPr>
          <w:rFonts w:ascii="Arial" w:hAnsi="Arial"/>
          <w:i/>
        </w:rPr>
      </w:pPr>
      <w:bookmarkStart w:id="15" w:name="_Toc487810213"/>
      <w:bookmarkStart w:id="16" w:name="_Toc487811339"/>
      <w:bookmarkStart w:id="17" w:name="_Toc489255372"/>
      <w:r w:rsidRPr="000A200C">
        <w:rPr>
          <w:rFonts w:ascii="Arial" w:hAnsi="Arial"/>
          <w:i/>
        </w:rPr>
        <w:t>III. Adherence to Guiding Principles</w:t>
      </w:r>
      <w:bookmarkEnd w:id="15"/>
      <w:bookmarkEnd w:id="16"/>
      <w:bookmarkEnd w:id="17"/>
    </w:p>
    <w:p w14:paraId="2230723C" w14:textId="77777777" w:rsidR="00C91580" w:rsidRPr="000A200C" w:rsidRDefault="00C91580" w:rsidP="00C91580"/>
    <w:p w14:paraId="379B21A4" w14:textId="09BDDCD4" w:rsidR="00C91580" w:rsidRPr="000A200C" w:rsidRDefault="003A7B20" w:rsidP="00C91580">
      <w:pPr>
        <w:rPr>
          <w:rFonts w:ascii="Arial" w:hAnsi="Arial" w:cs="Arial"/>
          <w:sz w:val="20"/>
          <w:szCs w:val="20"/>
        </w:rPr>
      </w:pPr>
      <w:r w:rsidRPr="000A200C">
        <w:rPr>
          <w:rFonts w:ascii="Arial" w:hAnsi="Arial" w:cs="Arial"/>
          <w:sz w:val="20"/>
          <w:szCs w:val="20"/>
        </w:rPr>
        <w:t>The following pages describe the Guiding Principles that are the framework of the Massachusetts Early College Preliminary Application Criteria.  Please review the description of each of the Guiding Principles, and respond to questions that correspond to the criteria.</w:t>
      </w:r>
      <w:r w:rsidRPr="000A200C">
        <w:rPr>
          <w:rFonts w:ascii="Arial" w:hAnsi="Arial" w:cs="Arial"/>
        </w:rPr>
        <w:t xml:space="preserve">  </w:t>
      </w:r>
      <w:r w:rsidR="00C91580" w:rsidRPr="000A200C">
        <w:rPr>
          <w:rFonts w:ascii="Arial" w:hAnsi="Arial" w:cs="Arial"/>
          <w:b/>
          <w:color w:val="C00000"/>
          <w:sz w:val="20"/>
          <w:szCs w:val="20"/>
        </w:rPr>
        <w:t>Each field limited to 500 words.</w:t>
      </w:r>
    </w:p>
    <w:p w14:paraId="5566731C" w14:textId="77777777" w:rsidR="00C91580" w:rsidRPr="000A200C" w:rsidRDefault="00C91580">
      <w:pPr>
        <w:spacing w:after="160" w:line="259" w:lineRule="auto"/>
      </w:pPr>
    </w:p>
    <w:p w14:paraId="565ACD8A" w14:textId="77777777" w:rsidR="00C91580" w:rsidRPr="000A200C" w:rsidRDefault="00C91580" w:rsidP="00C91580">
      <w:pPr>
        <w:pStyle w:val="ListParagraph"/>
        <w:numPr>
          <w:ilvl w:val="0"/>
          <w:numId w:val="6"/>
        </w:numPr>
        <w:spacing w:after="160" w:line="259" w:lineRule="auto"/>
        <w:rPr>
          <w:rFonts w:ascii="Arial" w:hAnsi="Arial" w:cs="Arial"/>
          <w:b/>
          <w:u w:val="single"/>
        </w:rPr>
      </w:pPr>
      <w:r w:rsidRPr="000A200C">
        <w:rPr>
          <w:rFonts w:ascii="Arial" w:hAnsi="Arial" w:cs="Arial"/>
          <w:b/>
          <w:u w:val="single"/>
        </w:rPr>
        <w:t>Equitable Access</w:t>
      </w:r>
    </w:p>
    <w:p w14:paraId="729A3393" w14:textId="25B8B555" w:rsidR="00D8432D" w:rsidRPr="000A200C" w:rsidRDefault="00D8432D" w:rsidP="008217DF">
      <w:pPr>
        <w:ind w:left="720"/>
        <w:rPr>
          <w:rFonts w:ascii="Arial" w:hAnsi="Arial" w:cs="Arial"/>
          <w:b/>
          <w:i/>
        </w:rPr>
      </w:pPr>
      <w:r w:rsidRPr="008217DF">
        <w:rPr>
          <w:rFonts w:ascii="Arial" w:hAnsi="Arial" w:cs="Arial"/>
          <w:i/>
          <w:szCs w:val="22"/>
        </w:rPr>
        <w:t>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w:t>
      </w:r>
      <w:r w:rsidRPr="000A200C">
        <w:rPr>
          <w:rFonts w:ascii="Arial" w:hAnsi="Arial" w:cs="Arial"/>
          <w:b/>
          <w:i/>
        </w:rPr>
        <w:t xml:space="preserve">  </w:t>
      </w:r>
    </w:p>
    <w:p w14:paraId="3D163F36" w14:textId="77777777" w:rsidR="001B44FA" w:rsidRPr="000A200C" w:rsidRDefault="001B44FA" w:rsidP="00D8432D">
      <w:pPr>
        <w:pStyle w:val="ListParagraph"/>
        <w:rPr>
          <w:rFonts w:ascii="Arial" w:hAnsi="Arial" w:cs="Arial"/>
          <w:sz w:val="18"/>
          <w:szCs w:val="18"/>
        </w:rPr>
      </w:pPr>
    </w:p>
    <w:tbl>
      <w:tblPr>
        <w:tblStyle w:val="TableGrid"/>
        <w:tblW w:w="0" w:type="auto"/>
        <w:tblInd w:w="715" w:type="dxa"/>
        <w:tblLook w:val="04A0" w:firstRow="1" w:lastRow="0" w:firstColumn="1" w:lastColumn="0" w:noHBand="0" w:noVBand="1"/>
      </w:tblPr>
      <w:tblGrid>
        <w:gridCol w:w="8635"/>
      </w:tblGrid>
      <w:tr w:rsidR="00A501B4" w:rsidRPr="000A200C" w14:paraId="249F2664" w14:textId="77777777" w:rsidTr="00A501B4">
        <w:tc>
          <w:tcPr>
            <w:tcW w:w="8635" w:type="dxa"/>
            <w:shd w:val="clear" w:color="auto" w:fill="D9D9D9" w:themeFill="background1" w:themeFillShade="D9"/>
          </w:tcPr>
          <w:p w14:paraId="0E87C236" w14:textId="77777777" w:rsidR="00A501B4" w:rsidRPr="000A200C" w:rsidRDefault="00A501B4" w:rsidP="00A501B4">
            <w:pPr>
              <w:rPr>
                <w:rFonts w:ascii="Arial" w:hAnsi="Arial" w:cs="Arial"/>
                <w:i/>
                <w:sz w:val="18"/>
                <w:szCs w:val="18"/>
              </w:rPr>
            </w:pPr>
            <w:r w:rsidRPr="000A200C">
              <w:rPr>
                <w:rFonts w:ascii="Arial" w:hAnsi="Arial" w:cs="Arial"/>
                <w:b/>
                <w:sz w:val="18"/>
                <w:szCs w:val="18"/>
              </w:rPr>
              <w:t xml:space="preserve">Preliminary Designation Criteria to demonstrate Equitable Access:  </w:t>
            </w:r>
          </w:p>
          <w:p w14:paraId="09324F5D" w14:textId="77777777" w:rsidR="00A501B4" w:rsidRPr="000A200C" w:rsidRDefault="00A501B4" w:rsidP="00A501B4">
            <w:pPr>
              <w:ind w:left="720"/>
              <w:rPr>
                <w:rFonts w:ascii="Arial" w:hAnsi="Arial" w:cs="Arial"/>
                <w:sz w:val="18"/>
                <w:szCs w:val="18"/>
              </w:rPr>
            </w:pPr>
          </w:p>
          <w:p w14:paraId="2102B679"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The program is designed and funded such that it will be offered free for all student participants—including tuition, fees, and other related expenses.</w:t>
            </w:r>
          </w:p>
          <w:p w14:paraId="001F038C" w14:textId="77777777" w:rsidR="003A7B20" w:rsidRPr="000A200C" w:rsidRDefault="003A7B20" w:rsidP="003A7B20">
            <w:pPr>
              <w:pStyle w:val="ListParagraph"/>
              <w:rPr>
                <w:rFonts w:ascii="Arial" w:hAnsi="Arial" w:cs="Arial"/>
                <w:i/>
                <w:sz w:val="18"/>
                <w:szCs w:val="18"/>
              </w:rPr>
            </w:pPr>
          </w:p>
          <w:p w14:paraId="40D7BF31"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Should student applications exceed program capacity, participation should be determined by a lottery among applicants, or by another method intended to ensure equitable access to the program.</w:t>
            </w:r>
          </w:p>
          <w:p w14:paraId="7DF46726" w14:textId="77777777" w:rsidR="001323E4" w:rsidRPr="000A200C" w:rsidRDefault="001323E4" w:rsidP="008217DF">
            <w:pPr>
              <w:pStyle w:val="ListParagraph"/>
              <w:rPr>
                <w:rFonts w:ascii="Arial" w:hAnsi="Arial" w:cs="Arial"/>
                <w:i/>
                <w:sz w:val="18"/>
                <w:szCs w:val="18"/>
              </w:rPr>
            </w:pPr>
          </w:p>
          <w:p w14:paraId="2FCE9086" w14:textId="77777777" w:rsidR="003A7B20" w:rsidRPr="000A200C" w:rsidRDefault="003A7B20" w:rsidP="003A7B20">
            <w:pPr>
              <w:pStyle w:val="ListParagraph"/>
              <w:ind w:left="1080"/>
              <w:rPr>
                <w:rFonts w:ascii="Arial" w:hAnsi="Arial" w:cs="Arial"/>
                <w:i/>
                <w:sz w:val="18"/>
                <w:szCs w:val="18"/>
              </w:rPr>
            </w:pPr>
          </w:p>
          <w:p w14:paraId="228B1EC0"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Initial enrollment in early college should be made without regard to past academic performance.*</w:t>
            </w:r>
          </w:p>
          <w:p w14:paraId="2426136B" w14:textId="77777777" w:rsidR="001323E4" w:rsidRPr="000A200C" w:rsidRDefault="001323E4" w:rsidP="008217DF">
            <w:pPr>
              <w:pStyle w:val="ListParagraph"/>
              <w:rPr>
                <w:rFonts w:ascii="Arial" w:hAnsi="Arial" w:cs="Arial"/>
                <w:i/>
                <w:sz w:val="18"/>
                <w:szCs w:val="18"/>
              </w:rPr>
            </w:pPr>
          </w:p>
          <w:p w14:paraId="4E277CD2" w14:textId="77777777" w:rsidR="003A7B20" w:rsidRPr="000A200C" w:rsidRDefault="003A7B20" w:rsidP="003A7B20">
            <w:pPr>
              <w:pStyle w:val="ListParagraph"/>
              <w:ind w:left="1080"/>
              <w:rPr>
                <w:rFonts w:ascii="Arial" w:hAnsi="Arial" w:cs="Arial"/>
                <w:i/>
                <w:sz w:val="18"/>
                <w:szCs w:val="18"/>
              </w:rPr>
            </w:pPr>
          </w:p>
          <w:p w14:paraId="5BEC72A8"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The program will present an effective plan for outreach and recruitment of students who are traditionally underrepresented in higher education, including students of color, low income students, English language learners and students with disabilities. The program leverages the work of existing college access programming to identify students who would benefit from the program. Programs are encouraged to utilize the postsecondary Early Warning Indicator System (EWIS) to identify and target eligible students.</w:t>
            </w:r>
          </w:p>
          <w:p w14:paraId="63C3B806" w14:textId="77777777" w:rsidR="001323E4" w:rsidRPr="000A200C" w:rsidRDefault="001323E4" w:rsidP="008217DF">
            <w:pPr>
              <w:pStyle w:val="ListParagraph"/>
              <w:rPr>
                <w:rFonts w:ascii="Arial" w:hAnsi="Arial" w:cs="Arial"/>
                <w:i/>
                <w:sz w:val="18"/>
                <w:szCs w:val="18"/>
              </w:rPr>
            </w:pPr>
          </w:p>
          <w:p w14:paraId="18F7863A" w14:textId="77777777" w:rsidR="003A7B20" w:rsidRPr="000A200C" w:rsidRDefault="003A7B20" w:rsidP="003A7B20">
            <w:pPr>
              <w:pStyle w:val="ListParagraph"/>
              <w:ind w:left="1080"/>
              <w:rPr>
                <w:rFonts w:ascii="Arial" w:hAnsi="Arial" w:cs="Arial"/>
                <w:i/>
                <w:sz w:val="18"/>
                <w:szCs w:val="18"/>
              </w:rPr>
            </w:pPr>
          </w:p>
          <w:p w14:paraId="6AE527D3"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Program design aims to reflect an admissions and placement policy that ensures that the highest number of first-generation and other underrepresented students are able to participate successfully in early college programming.</w:t>
            </w:r>
          </w:p>
          <w:p w14:paraId="6677BB4F" w14:textId="77777777" w:rsidR="001323E4" w:rsidRPr="000A200C" w:rsidRDefault="001323E4" w:rsidP="008217DF">
            <w:pPr>
              <w:pStyle w:val="ListParagraph"/>
              <w:rPr>
                <w:rFonts w:ascii="Arial" w:hAnsi="Arial" w:cs="Arial"/>
                <w:i/>
                <w:sz w:val="18"/>
                <w:szCs w:val="18"/>
              </w:rPr>
            </w:pPr>
          </w:p>
          <w:p w14:paraId="7435B1CD" w14:textId="77777777" w:rsidR="003A7B20" w:rsidRPr="000A200C" w:rsidRDefault="003A7B20" w:rsidP="003A7B20">
            <w:pPr>
              <w:pStyle w:val="ListParagraph"/>
              <w:ind w:left="1080"/>
              <w:rPr>
                <w:rFonts w:ascii="Arial" w:hAnsi="Arial" w:cs="Arial"/>
                <w:i/>
                <w:sz w:val="18"/>
                <w:szCs w:val="18"/>
              </w:rPr>
            </w:pPr>
          </w:p>
          <w:p w14:paraId="4AF2F1E5" w14:textId="77777777" w:rsidR="003A7B20" w:rsidRPr="000A200C" w:rsidRDefault="003A7B20" w:rsidP="003A7B20">
            <w:pPr>
              <w:pStyle w:val="ListParagraph"/>
              <w:numPr>
                <w:ilvl w:val="0"/>
                <w:numId w:val="30"/>
              </w:numPr>
              <w:ind w:left="720"/>
              <w:rPr>
                <w:rFonts w:ascii="Arial" w:hAnsi="Arial" w:cs="Arial"/>
                <w:i/>
                <w:sz w:val="18"/>
                <w:szCs w:val="18"/>
              </w:rPr>
            </w:pPr>
            <w:r w:rsidRPr="000A200C">
              <w:rPr>
                <w:rFonts w:ascii="Arial" w:hAnsi="Arial" w:cs="Arial"/>
                <w:i/>
                <w:sz w:val="18"/>
                <w:szCs w:val="18"/>
              </w:rPr>
              <w:t>Data are presented about the current number and percent of students in the high school or district that are low-income, students of color, and/or first generation who would be targeted for inclusion.</w:t>
            </w:r>
          </w:p>
          <w:p w14:paraId="1A59AC94" w14:textId="77777777" w:rsidR="001323E4" w:rsidRPr="000A200C" w:rsidRDefault="001323E4" w:rsidP="008217DF">
            <w:pPr>
              <w:pStyle w:val="ListParagraph"/>
              <w:rPr>
                <w:rFonts w:ascii="Arial" w:hAnsi="Arial" w:cs="Arial"/>
                <w:sz w:val="18"/>
                <w:szCs w:val="18"/>
              </w:rPr>
            </w:pPr>
          </w:p>
          <w:p w14:paraId="620994D2" w14:textId="77777777" w:rsidR="00A501B4" w:rsidRPr="000A200C" w:rsidRDefault="00A501B4" w:rsidP="001B44FA">
            <w:pPr>
              <w:rPr>
                <w:rFonts w:ascii="Arial" w:hAnsi="Arial" w:cs="Arial"/>
                <w:sz w:val="18"/>
                <w:szCs w:val="18"/>
              </w:rPr>
            </w:pPr>
          </w:p>
        </w:tc>
      </w:tr>
    </w:tbl>
    <w:p w14:paraId="7C6587CB" w14:textId="77777777" w:rsidR="00A501B4" w:rsidRPr="000A200C" w:rsidRDefault="00A501B4" w:rsidP="001B44FA">
      <w:pPr>
        <w:rPr>
          <w:rFonts w:ascii="Arial" w:hAnsi="Arial" w:cs="Arial"/>
          <w:sz w:val="18"/>
          <w:szCs w:val="18"/>
        </w:rPr>
      </w:pPr>
    </w:p>
    <w:p w14:paraId="576A169C" w14:textId="77777777" w:rsidR="003A7B20" w:rsidRPr="000A200C" w:rsidRDefault="003A7B20" w:rsidP="003A7B20">
      <w:pPr>
        <w:rPr>
          <w:rFonts w:ascii="Arial" w:hAnsi="Arial" w:cs="Arial"/>
        </w:rPr>
      </w:pPr>
      <w:r w:rsidRPr="000A200C">
        <w:rPr>
          <w:rFonts w:ascii="Arial" w:hAnsi="Arial" w:cs="Arial"/>
        </w:rPr>
        <w:t xml:space="preserve">The designation criteria pursuant to this guiding principle are designed to focus on the goal of closing achievement gaps and offering educational models to leverage students’ own personal assets and help them thrive. Research of early college models nationally has demonstrated the effectiveness of designing early college to ensure equitable access.  As such, the Massachusetts Early College designation is designed with the goal of broadening access to college through this model. </w:t>
      </w:r>
    </w:p>
    <w:p w14:paraId="1BF2378A" w14:textId="77777777" w:rsidR="003A7B20" w:rsidRPr="000A200C" w:rsidRDefault="003A7B20" w:rsidP="003A7B20">
      <w:pPr>
        <w:rPr>
          <w:rFonts w:ascii="Arial" w:hAnsi="Arial" w:cs="Arial"/>
        </w:rPr>
      </w:pPr>
    </w:p>
    <w:p w14:paraId="36496CF2" w14:textId="77777777" w:rsidR="003A7B20" w:rsidRPr="000A200C" w:rsidRDefault="003A7B20" w:rsidP="003A7B20">
      <w:pPr>
        <w:rPr>
          <w:rFonts w:ascii="Arial" w:hAnsi="Arial" w:cs="Arial"/>
          <w:b/>
        </w:rPr>
      </w:pPr>
      <w:r w:rsidRPr="000A200C">
        <w:rPr>
          <w:rFonts w:ascii="Arial" w:hAnsi="Arial" w:cs="Arial"/>
        </w:rPr>
        <w:t xml:space="preserve">Therefore, this portion of the application is aimed towards keeping entry into early college pathways as open as possible, particularly with regard to prior academic performance.  It is also focused on prioritizing program design and enrollments for students who have historically been underrepresented in higher education.  Therefore, designation applicants are encouraged to make real, targeted, and thoughtful efforts to aggressively recruit students who may be the first in their family to go to college, who are part of demographic groups historically underrepresented in higher education, who may be English language learners, or who may otherwise not yet possess a perception that they may be a college going student. </w:t>
      </w:r>
    </w:p>
    <w:p w14:paraId="39E54227" w14:textId="77777777" w:rsidR="003A7B20" w:rsidRPr="000A200C" w:rsidRDefault="003A7B20" w:rsidP="003A7B20">
      <w:pPr>
        <w:rPr>
          <w:rFonts w:ascii="Arial" w:hAnsi="Arial" w:cs="Arial"/>
          <w:i/>
          <w:sz w:val="24"/>
        </w:rPr>
      </w:pPr>
    </w:p>
    <w:p w14:paraId="2B279B86" w14:textId="77777777" w:rsidR="003A7B20" w:rsidRPr="000A200C" w:rsidRDefault="003A7B20" w:rsidP="003A7B20">
      <w:pPr>
        <w:rPr>
          <w:rFonts w:ascii="Arial" w:hAnsi="Arial" w:cs="Arial"/>
        </w:rPr>
      </w:pPr>
      <w:r w:rsidRPr="000A200C">
        <w:rPr>
          <w:rFonts w:ascii="Arial" w:hAnsi="Arial" w:cs="Arial"/>
        </w:rPr>
        <w:t xml:space="preserve">Given this, please respond to the questions below:  </w:t>
      </w:r>
    </w:p>
    <w:p w14:paraId="43D04285" w14:textId="77777777" w:rsidR="00C91580" w:rsidRPr="000A200C" w:rsidRDefault="00C91580" w:rsidP="00C91580">
      <w:pPr>
        <w:spacing w:after="160" w:line="259" w:lineRule="auto"/>
        <w:ind w:left="720"/>
        <w:rPr>
          <w:rFonts w:ascii="Arial" w:hAnsi="Arial" w:cs="Arial"/>
          <w:b/>
          <w:u w:val="single"/>
        </w:rPr>
      </w:pPr>
    </w:p>
    <w:p w14:paraId="2794CBD3" w14:textId="77777777" w:rsidR="001B44FA" w:rsidRPr="000A200C" w:rsidRDefault="001B44FA" w:rsidP="001B44FA">
      <w:pPr>
        <w:tabs>
          <w:tab w:val="center" w:pos="720"/>
        </w:tabs>
        <w:spacing w:after="160" w:line="259" w:lineRule="auto"/>
        <w:ind w:left="720"/>
        <w:rPr>
          <w:rFonts w:ascii="Arial" w:hAnsi="Arial" w:cs="Arial"/>
          <w:b/>
          <w:sz w:val="20"/>
          <w:szCs w:val="20"/>
          <w:u w:val="single"/>
        </w:rPr>
      </w:pPr>
      <w:r w:rsidRPr="000A200C">
        <w:rPr>
          <w:rFonts w:ascii="Arial" w:hAnsi="Arial" w:cs="Arial"/>
          <w:b/>
          <w:sz w:val="20"/>
          <w:szCs w:val="20"/>
          <w:u w:val="single"/>
        </w:rPr>
        <w:t>Applicant Questions</w:t>
      </w:r>
    </w:p>
    <w:p w14:paraId="125C1986" w14:textId="5CD62429" w:rsidR="00C91580" w:rsidRPr="000A200C" w:rsidRDefault="003A7B20" w:rsidP="001B44FA">
      <w:pPr>
        <w:pStyle w:val="ListParagraph"/>
        <w:numPr>
          <w:ilvl w:val="0"/>
          <w:numId w:val="9"/>
        </w:numPr>
        <w:spacing w:after="160" w:line="259" w:lineRule="auto"/>
        <w:rPr>
          <w:rFonts w:ascii="Arial" w:hAnsi="Arial" w:cs="Arial"/>
          <w:bCs/>
          <w:sz w:val="20"/>
          <w:szCs w:val="20"/>
        </w:rPr>
      </w:pPr>
      <w:r w:rsidRPr="000A200C">
        <w:rPr>
          <w:rFonts w:ascii="Arial" w:hAnsi="Arial" w:cs="Arial"/>
          <w:sz w:val="20"/>
          <w:szCs w:val="20"/>
        </w:rPr>
        <w:t xml:space="preserve">Provide the </w:t>
      </w:r>
      <w:r w:rsidRPr="000A200C">
        <w:rPr>
          <w:rFonts w:ascii="Arial" w:hAnsi="Arial" w:cs="Arial"/>
          <w:b/>
          <w:sz w:val="20"/>
          <w:szCs w:val="20"/>
        </w:rPr>
        <w:t>demographic</w:t>
      </w:r>
      <w:r w:rsidRPr="000A200C">
        <w:rPr>
          <w:rFonts w:ascii="Arial" w:hAnsi="Arial" w:cs="Arial"/>
          <w:sz w:val="20"/>
          <w:szCs w:val="20"/>
        </w:rPr>
        <w:t xml:space="preserve"> </w:t>
      </w:r>
      <w:r w:rsidRPr="000A200C">
        <w:rPr>
          <w:rFonts w:ascii="Arial" w:hAnsi="Arial" w:cs="Arial"/>
          <w:b/>
          <w:sz w:val="20"/>
          <w:szCs w:val="20"/>
        </w:rPr>
        <w:t>data</w:t>
      </w:r>
      <w:r w:rsidRPr="000A200C">
        <w:rPr>
          <w:rFonts w:ascii="Arial" w:hAnsi="Arial" w:cs="Arial"/>
          <w:sz w:val="20"/>
          <w:szCs w:val="20"/>
        </w:rPr>
        <w:t xml:space="preserve"> for the applicant high school, including but not limited to: (1) student population as broken down by race and ethnicity, (2) students who are economically disadvantaged/low income, (3) English language learners (ELL), and (4) students with disabilities (SWD). </w:t>
      </w:r>
      <w:r w:rsidRPr="000A200C">
        <w:rPr>
          <w:rFonts w:ascii="Arial" w:hAnsi="Arial" w:cs="Arial"/>
          <w:i/>
          <w:sz w:val="20"/>
          <w:szCs w:val="20"/>
        </w:rPr>
        <w:t>(See Criteria 6)</w:t>
      </w:r>
    </w:p>
    <w:tbl>
      <w:tblPr>
        <w:tblStyle w:val="TableGrid"/>
        <w:tblW w:w="0" w:type="auto"/>
        <w:tblInd w:w="1800" w:type="dxa"/>
        <w:tblLook w:val="04A0" w:firstRow="1" w:lastRow="0" w:firstColumn="1" w:lastColumn="0" w:noHBand="0" w:noVBand="1"/>
      </w:tblPr>
      <w:tblGrid>
        <w:gridCol w:w="7550"/>
      </w:tblGrid>
      <w:tr w:rsidR="001B44FA" w:rsidRPr="000A200C" w14:paraId="3AF17008" w14:textId="77777777" w:rsidTr="001B44FA">
        <w:tc>
          <w:tcPr>
            <w:tcW w:w="9350" w:type="dxa"/>
          </w:tcPr>
          <w:p w14:paraId="724BE22C" w14:textId="77777777" w:rsidR="001B44FA" w:rsidRPr="000A200C" w:rsidRDefault="001B44FA" w:rsidP="001B44FA">
            <w:pPr>
              <w:spacing w:after="160" w:line="259" w:lineRule="auto"/>
              <w:rPr>
                <w:rFonts w:ascii="Arial" w:hAnsi="Arial" w:cs="Arial"/>
                <w:bCs/>
                <w:szCs w:val="20"/>
              </w:rPr>
            </w:pPr>
          </w:p>
          <w:p w14:paraId="6430B089" w14:textId="77777777" w:rsidR="001B44FA" w:rsidRPr="000A200C" w:rsidRDefault="001B44FA" w:rsidP="001B44FA">
            <w:pPr>
              <w:spacing w:after="160" w:line="259" w:lineRule="auto"/>
              <w:rPr>
                <w:rFonts w:ascii="Arial" w:hAnsi="Arial" w:cs="Arial"/>
                <w:bCs/>
                <w:szCs w:val="20"/>
              </w:rPr>
            </w:pPr>
          </w:p>
        </w:tc>
      </w:tr>
    </w:tbl>
    <w:p w14:paraId="5B63AAD6" w14:textId="77777777" w:rsidR="001B44FA" w:rsidRPr="000A200C" w:rsidRDefault="001B44FA" w:rsidP="001B44FA">
      <w:pPr>
        <w:spacing w:after="160" w:line="259" w:lineRule="auto"/>
        <w:ind w:left="1800"/>
        <w:rPr>
          <w:rFonts w:ascii="Arial" w:hAnsi="Arial" w:cs="Arial"/>
          <w:bCs/>
          <w:sz w:val="20"/>
          <w:szCs w:val="20"/>
        </w:rPr>
      </w:pPr>
    </w:p>
    <w:p w14:paraId="199DBBF8" w14:textId="69CB257D" w:rsidR="001B44FA" w:rsidRPr="000A200C" w:rsidRDefault="00E27C08" w:rsidP="001B44FA">
      <w:pPr>
        <w:pStyle w:val="ListParagraph"/>
        <w:numPr>
          <w:ilvl w:val="0"/>
          <w:numId w:val="9"/>
        </w:numPr>
        <w:spacing w:after="160" w:line="259" w:lineRule="auto"/>
        <w:rPr>
          <w:rFonts w:ascii="Arial" w:hAnsi="Arial" w:cs="Arial"/>
          <w:sz w:val="20"/>
          <w:szCs w:val="20"/>
        </w:rPr>
      </w:pPr>
      <w:r w:rsidRPr="008217DF">
        <w:rPr>
          <w:rFonts w:ascii="Arial" w:hAnsi="Arial" w:cs="Arial"/>
          <w:sz w:val="20"/>
          <w:szCs w:val="20"/>
        </w:rPr>
        <w:t xml:space="preserve">Describe your </w:t>
      </w:r>
      <w:r w:rsidRPr="008217DF">
        <w:rPr>
          <w:rFonts w:ascii="Arial" w:hAnsi="Arial" w:cs="Arial"/>
          <w:b/>
          <w:sz w:val="20"/>
          <w:szCs w:val="20"/>
        </w:rPr>
        <w:t xml:space="preserve">plan for identification, outreach, recruitment and enrollment of students in your </w:t>
      </w:r>
      <w:r w:rsidRPr="008217DF">
        <w:rPr>
          <w:rFonts w:ascii="Arial" w:hAnsi="Arial" w:cs="Arial"/>
          <w:sz w:val="20"/>
          <w:szCs w:val="20"/>
        </w:rPr>
        <w:t xml:space="preserve">proposed program(s). This specifically includes the target audiences identified above as well as any students who may be first generation college-goers. Include, if applicable, how the program will leverage the work of existing college access programming to identify students who would benefit from the program. </w:t>
      </w:r>
      <w:r w:rsidRPr="008217DF">
        <w:rPr>
          <w:rFonts w:ascii="Arial" w:hAnsi="Arial" w:cs="Arial"/>
          <w:i/>
          <w:sz w:val="20"/>
          <w:szCs w:val="20"/>
        </w:rPr>
        <w:t>(See Criteria 4 and 5)</w:t>
      </w:r>
    </w:p>
    <w:tbl>
      <w:tblPr>
        <w:tblStyle w:val="TableGrid"/>
        <w:tblW w:w="0" w:type="auto"/>
        <w:tblInd w:w="1800" w:type="dxa"/>
        <w:tblLook w:val="04A0" w:firstRow="1" w:lastRow="0" w:firstColumn="1" w:lastColumn="0" w:noHBand="0" w:noVBand="1"/>
      </w:tblPr>
      <w:tblGrid>
        <w:gridCol w:w="7550"/>
      </w:tblGrid>
      <w:tr w:rsidR="001B44FA" w:rsidRPr="000A200C" w14:paraId="0CE92E72" w14:textId="77777777" w:rsidTr="001B44FA">
        <w:tc>
          <w:tcPr>
            <w:tcW w:w="9350" w:type="dxa"/>
          </w:tcPr>
          <w:p w14:paraId="5340E5F8" w14:textId="77777777" w:rsidR="001B44FA" w:rsidRPr="000A200C" w:rsidRDefault="001B44FA" w:rsidP="001B44FA">
            <w:pPr>
              <w:spacing w:after="160" w:line="259" w:lineRule="auto"/>
              <w:rPr>
                <w:rFonts w:ascii="Arial" w:hAnsi="Arial" w:cs="Arial"/>
                <w:szCs w:val="20"/>
              </w:rPr>
            </w:pPr>
          </w:p>
          <w:p w14:paraId="7BC342DE" w14:textId="77777777" w:rsidR="001B44FA" w:rsidRPr="000A200C" w:rsidRDefault="001B44FA" w:rsidP="001B44FA">
            <w:pPr>
              <w:spacing w:after="160" w:line="259" w:lineRule="auto"/>
              <w:rPr>
                <w:rFonts w:ascii="Arial" w:hAnsi="Arial" w:cs="Arial"/>
                <w:szCs w:val="20"/>
              </w:rPr>
            </w:pPr>
          </w:p>
        </w:tc>
      </w:tr>
    </w:tbl>
    <w:p w14:paraId="68A77F30" w14:textId="77777777" w:rsidR="001B44FA" w:rsidRPr="000A200C" w:rsidRDefault="001B44FA" w:rsidP="001B44FA">
      <w:pPr>
        <w:spacing w:after="160" w:line="259" w:lineRule="auto"/>
        <w:ind w:left="1800"/>
        <w:rPr>
          <w:rFonts w:ascii="Arial" w:hAnsi="Arial" w:cs="Arial"/>
          <w:sz w:val="20"/>
          <w:szCs w:val="20"/>
        </w:rPr>
      </w:pPr>
    </w:p>
    <w:p w14:paraId="7CC741FB" w14:textId="09DB2785" w:rsidR="001B44FA" w:rsidRPr="000A200C" w:rsidRDefault="00E27C08" w:rsidP="001B44FA">
      <w:pPr>
        <w:pStyle w:val="ListParagraph"/>
        <w:numPr>
          <w:ilvl w:val="0"/>
          <w:numId w:val="9"/>
        </w:numPr>
        <w:rPr>
          <w:rFonts w:ascii="Arial" w:hAnsi="Arial" w:cs="Arial"/>
          <w:sz w:val="20"/>
          <w:szCs w:val="20"/>
        </w:rPr>
      </w:pPr>
      <w:r w:rsidRPr="008217DF">
        <w:rPr>
          <w:rFonts w:ascii="Arial" w:hAnsi="Arial" w:cs="Arial"/>
          <w:sz w:val="20"/>
          <w:szCs w:val="20"/>
        </w:rPr>
        <w:t xml:space="preserve">Describe how you will ensure equity of program access and determine participation in the event that student applications exceed program capacity. </w:t>
      </w:r>
      <w:r w:rsidRPr="008217DF">
        <w:rPr>
          <w:rFonts w:ascii="Arial" w:hAnsi="Arial" w:cs="Arial"/>
          <w:i/>
          <w:sz w:val="20"/>
          <w:szCs w:val="20"/>
        </w:rPr>
        <w:t>(See Criteria 2)</w:t>
      </w:r>
      <w:r w:rsidR="001B44FA" w:rsidRPr="000A200C">
        <w:rPr>
          <w:rFonts w:ascii="Arial" w:hAnsi="Arial" w:cs="Arial"/>
          <w:i/>
          <w:sz w:val="20"/>
          <w:szCs w:val="20"/>
        </w:rPr>
        <w:t xml:space="preserve"> </w:t>
      </w:r>
    </w:p>
    <w:p w14:paraId="033B2975" w14:textId="77777777" w:rsidR="001B44FA" w:rsidRPr="000A200C" w:rsidRDefault="001B44FA" w:rsidP="001B44FA">
      <w:pPr>
        <w:rPr>
          <w:rFonts w:ascii="Arial" w:hAnsi="Arial" w:cs="Arial"/>
          <w:sz w:val="20"/>
          <w:szCs w:val="20"/>
        </w:rPr>
      </w:pPr>
    </w:p>
    <w:tbl>
      <w:tblPr>
        <w:tblStyle w:val="TableGrid"/>
        <w:tblW w:w="0" w:type="auto"/>
        <w:tblInd w:w="1800" w:type="dxa"/>
        <w:tblLook w:val="04A0" w:firstRow="1" w:lastRow="0" w:firstColumn="1" w:lastColumn="0" w:noHBand="0" w:noVBand="1"/>
      </w:tblPr>
      <w:tblGrid>
        <w:gridCol w:w="7550"/>
      </w:tblGrid>
      <w:tr w:rsidR="001B44FA" w:rsidRPr="000A200C" w14:paraId="0ACD75A2" w14:textId="77777777" w:rsidTr="001B44FA">
        <w:tc>
          <w:tcPr>
            <w:tcW w:w="9350" w:type="dxa"/>
          </w:tcPr>
          <w:p w14:paraId="0FB216F1" w14:textId="77777777" w:rsidR="001B44FA" w:rsidRPr="000A200C" w:rsidRDefault="001B44FA" w:rsidP="001B44FA">
            <w:pPr>
              <w:rPr>
                <w:rFonts w:ascii="Arial" w:hAnsi="Arial" w:cs="Arial"/>
                <w:szCs w:val="20"/>
              </w:rPr>
            </w:pPr>
          </w:p>
          <w:p w14:paraId="3E26E030" w14:textId="77777777" w:rsidR="001B44FA" w:rsidRPr="000A200C" w:rsidRDefault="001B44FA" w:rsidP="001B44FA">
            <w:pPr>
              <w:rPr>
                <w:rFonts w:ascii="Arial" w:hAnsi="Arial" w:cs="Arial"/>
                <w:szCs w:val="20"/>
              </w:rPr>
            </w:pPr>
          </w:p>
          <w:p w14:paraId="74736A99" w14:textId="77777777" w:rsidR="001B44FA" w:rsidRPr="000A200C" w:rsidRDefault="001B44FA" w:rsidP="001B44FA">
            <w:pPr>
              <w:rPr>
                <w:rFonts w:ascii="Arial" w:hAnsi="Arial" w:cs="Arial"/>
                <w:szCs w:val="20"/>
              </w:rPr>
            </w:pPr>
          </w:p>
        </w:tc>
      </w:tr>
    </w:tbl>
    <w:p w14:paraId="3062B397" w14:textId="77777777" w:rsidR="0006588A" w:rsidRPr="000A200C" w:rsidRDefault="0006588A" w:rsidP="00E27C08">
      <w:pPr>
        <w:spacing w:after="160" w:line="259" w:lineRule="auto"/>
        <w:rPr>
          <w:rFonts w:ascii="Arial" w:hAnsi="Arial" w:cs="Arial"/>
          <w:sz w:val="20"/>
          <w:szCs w:val="20"/>
        </w:rPr>
      </w:pPr>
    </w:p>
    <w:p w14:paraId="559081EB" w14:textId="77777777" w:rsidR="0006588A" w:rsidRPr="000A200C" w:rsidRDefault="0006588A" w:rsidP="0006588A">
      <w:pPr>
        <w:pStyle w:val="ListParagraph"/>
        <w:numPr>
          <w:ilvl w:val="0"/>
          <w:numId w:val="9"/>
        </w:numPr>
        <w:spacing w:after="160" w:line="259" w:lineRule="auto"/>
        <w:rPr>
          <w:rFonts w:ascii="Arial" w:hAnsi="Arial" w:cs="Arial"/>
          <w:sz w:val="20"/>
          <w:szCs w:val="20"/>
        </w:rPr>
      </w:pPr>
      <w:r w:rsidRPr="000A200C">
        <w:rPr>
          <w:rFonts w:ascii="Arial" w:hAnsi="Arial" w:cs="Arial"/>
          <w:sz w:val="20"/>
          <w:szCs w:val="20"/>
        </w:rPr>
        <w:t>Provide any information you’d like to share regarding your program’s commitment to Equitable Access.</w:t>
      </w:r>
    </w:p>
    <w:tbl>
      <w:tblPr>
        <w:tblStyle w:val="TableGrid"/>
        <w:tblW w:w="0" w:type="auto"/>
        <w:tblInd w:w="1800" w:type="dxa"/>
        <w:tblLook w:val="04A0" w:firstRow="1" w:lastRow="0" w:firstColumn="1" w:lastColumn="0" w:noHBand="0" w:noVBand="1"/>
      </w:tblPr>
      <w:tblGrid>
        <w:gridCol w:w="7550"/>
      </w:tblGrid>
      <w:tr w:rsidR="0006588A" w:rsidRPr="000A200C" w14:paraId="2EEDC4B0" w14:textId="77777777" w:rsidTr="0006588A">
        <w:tc>
          <w:tcPr>
            <w:tcW w:w="9350" w:type="dxa"/>
          </w:tcPr>
          <w:p w14:paraId="23D4FAF3" w14:textId="77777777" w:rsidR="0006588A" w:rsidRPr="000A200C" w:rsidRDefault="0006588A" w:rsidP="0006588A">
            <w:pPr>
              <w:spacing w:after="160" w:line="259" w:lineRule="auto"/>
              <w:rPr>
                <w:rFonts w:ascii="Arial" w:hAnsi="Arial" w:cs="Arial"/>
                <w:szCs w:val="20"/>
              </w:rPr>
            </w:pPr>
          </w:p>
          <w:p w14:paraId="3CAC094E" w14:textId="77777777" w:rsidR="0006588A" w:rsidRPr="000A200C" w:rsidRDefault="0006588A" w:rsidP="0006588A">
            <w:pPr>
              <w:spacing w:after="160" w:line="259" w:lineRule="auto"/>
              <w:rPr>
                <w:rFonts w:ascii="Arial" w:hAnsi="Arial" w:cs="Arial"/>
                <w:szCs w:val="20"/>
              </w:rPr>
            </w:pPr>
          </w:p>
        </w:tc>
      </w:tr>
    </w:tbl>
    <w:p w14:paraId="729F551F" w14:textId="77777777" w:rsidR="0006588A" w:rsidRPr="000A200C" w:rsidRDefault="0006588A" w:rsidP="0006588A">
      <w:pPr>
        <w:spacing w:after="160" w:line="259" w:lineRule="auto"/>
        <w:contextualSpacing/>
        <w:rPr>
          <w:rFonts w:ascii="Arial" w:hAnsi="Arial" w:cs="Arial"/>
          <w:sz w:val="20"/>
          <w:szCs w:val="20"/>
        </w:rPr>
      </w:pPr>
    </w:p>
    <w:p w14:paraId="65918783" w14:textId="77777777" w:rsidR="0006588A" w:rsidRPr="000A200C" w:rsidRDefault="0006588A" w:rsidP="0006588A">
      <w:pPr>
        <w:spacing w:after="160" w:line="259" w:lineRule="auto"/>
        <w:ind w:left="720"/>
        <w:contextualSpacing/>
        <w:rPr>
          <w:rFonts w:ascii="Arial" w:hAnsi="Arial" w:cs="Arial"/>
          <w:b/>
          <w:sz w:val="20"/>
          <w:szCs w:val="20"/>
          <w:u w:val="single"/>
        </w:rPr>
      </w:pPr>
      <w:r w:rsidRPr="000A200C">
        <w:rPr>
          <w:rFonts w:ascii="Arial" w:hAnsi="Arial" w:cs="Arial"/>
          <w:b/>
          <w:sz w:val="20"/>
          <w:szCs w:val="20"/>
          <w:u w:val="single"/>
        </w:rPr>
        <w:t>Assurances</w:t>
      </w:r>
    </w:p>
    <w:p w14:paraId="1B08932B" w14:textId="77777777" w:rsidR="0006588A" w:rsidRPr="000A200C" w:rsidRDefault="0006588A" w:rsidP="0006588A">
      <w:pPr>
        <w:spacing w:after="160" w:line="259" w:lineRule="auto"/>
        <w:ind w:left="720"/>
        <w:contextualSpacing/>
        <w:rPr>
          <w:rFonts w:ascii="Arial" w:hAnsi="Arial" w:cs="Arial"/>
          <w:i/>
          <w:sz w:val="20"/>
          <w:szCs w:val="20"/>
        </w:rPr>
      </w:pPr>
      <w:r w:rsidRPr="000A200C">
        <w:rPr>
          <w:rFonts w:ascii="Arial" w:hAnsi="Arial" w:cs="Arial"/>
          <w:i/>
          <w:sz w:val="20"/>
          <w:szCs w:val="20"/>
        </w:rPr>
        <w:t>Please check the corresponding boxes to confirm agreement.</w:t>
      </w:r>
    </w:p>
    <w:tbl>
      <w:tblPr>
        <w:tblStyle w:val="TableGrid"/>
        <w:tblW w:w="8688" w:type="dxa"/>
        <w:tblInd w:w="715" w:type="dxa"/>
        <w:tblLook w:val="04A0" w:firstRow="1" w:lastRow="0" w:firstColumn="1" w:lastColumn="0" w:noHBand="0" w:noVBand="1"/>
      </w:tblPr>
      <w:tblGrid>
        <w:gridCol w:w="6879"/>
        <w:gridCol w:w="1809"/>
      </w:tblGrid>
      <w:tr w:rsidR="0006588A" w:rsidRPr="000A200C" w14:paraId="2BB50E38" w14:textId="77777777" w:rsidTr="0006588A">
        <w:trPr>
          <w:trHeight w:val="552"/>
        </w:trPr>
        <w:tc>
          <w:tcPr>
            <w:tcW w:w="6879" w:type="dxa"/>
            <w:shd w:val="clear" w:color="auto" w:fill="D9D9D9" w:themeFill="background1" w:themeFillShade="D9"/>
          </w:tcPr>
          <w:p w14:paraId="3302A5A6" w14:textId="77777777" w:rsidR="0006588A" w:rsidRPr="000A200C" w:rsidRDefault="0006588A" w:rsidP="0006588A">
            <w:pPr>
              <w:pStyle w:val="ListParagraph"/>
              <w:numPr>
                <w:ilvl w:val="0"/>
                <w:numId w:val="12"/>
              </w:numPr>
              <w:rPr>
                <w:rFonts w:ascii="Arial" w:hAnsi="Arial" w:cs="Arial"/>
                <w:szCs w:val="20"/>
              </w:rPr>
            </w:pPr>
            <w:r w:rsidRPr="000A200C">
              <w:rPr>
                <w:rFonts w:ascii="Arial" w:hAnsi="Arial" w:cs="Arial"/>
                <w:szCs w:val="20"/>
              </w:rPr>
              <w:t>The program is designed and funded such that it will be offered free for all student participants—including tuition, fees, and other related expenses.</w:t>
            </w:r>
          </w:p>
        </w:tc>
        <w:tc>
          <w:tcPr>
            <w:tcW w:w="1809" w:type="dxa"/>
            <w:shd w:val="clear" w:color="auto" w:fill="D9D9D9" w:themeFill="background1" w:themeFillShade="D9"/>
            <w:vAlign w:val="center"/>
          </w:tcPr>
          <w:p w14:paraId="0799A0A8" w14:textId="77777777" w:rsidR="0006588A" w:rsidRPr="000A200C" w:rsidRDefault="0006588A" w:rsidP="0006588A">
            <w:pPr>
              <w:spacing w:after="160" w:line="259" w:lineRule="auto"/>
              <w:jc w:val="center"/>
              <w:rPr>
                <w:rFonts w:ascii="Arial" w:hAnsi="Arial" w:cs="Arial"/>
                <w:b/>
                <w:szCs w:val="20"/>
                <w:u w:val="single"/>
              </w:rPr>
            </w:pPr>
            <w:r w:rsidRPr="008217DF">
              <w:rPr>
                <w:rFonts w:ascii="Arial" w:hAnsi="Arial" w:cs="Arial"/>
                <w:szCs w:val="20"/>
              </w:rPr>
              <w:fldChar w:fldCharType="begin">
                <w:ffData>
                  <w:name w:val="Check13"/>
                  <w:enabled/>
                  <w:calcOnExit w:val="0"/>
                  <w:checkBox>
                    <w:sizeAuto/>
                    <w:default w:val="0"/>
                  </w:checkBox>
                </w:ffData>
              </w:fldChar>
            </w:r>
            <w:r w:rsidRPr="000A200C">
              <w:rPr>
                <w:rFonts w:ascii="Arial" w:hAnsi="Arial" w:cs="Arial"/>
                <w:szCs w:val="20"/>
              </w:rPr>
              <w:instrText xml:space="preserve"> FORMCHECKBOX </w:instrText>
            </w:r>
            <w:r w:rsidR="00580355">
              <w:rPr>
                <w:rFonts w:ascii="Arial" w:hAnsi="Arial" w:cs="Arial"/>
                <w:szCs w:val="20"/>
              </w:rPr>
            </w:r>
            <w:r w:rsidR="00580355">
              <w:rPr>
                <w:rFonts w:ascii="Arial" w:hAnsi="Arial" w:cs="Arial"/>
                <w:szCs w:val="20"/>
              </w:rPr>
              <w:fldChar w:fldCharType="separate"/>
            </w:r>
            <w:r w:rsidRPr="008217DF">
              <w:rPr>
                <w:rFonts w:ascii="Arial" w:hAnsi="Arial" w:cs="Arial"/>
                <w:szCs w:val="20"/>
              </w:rPr>
              <w:fldChar w:fldCharType="end"/>
            </w:r>
          </w:p>
        </w:tc>
      </w:tr>
      <w:tr w:rsidR="00E27C08" w:rsidRPr="000A200C" w14:paraId="77CF233E" w14:textId="77777777" w:rsidTr="0006588A">
        <w:trPr>
          <w:trHeight w:val="552"/>
        </w:trPr>
        <w:tc>
          <w:tcPr>
            <w:tcW w:w="6879" w:type="dxa"/>
            <w:shd w:val="clear" w:color="auto" w:fill="D9D9D9" w:themeFill="background1" w:themeFillShade="D9"/>
          </w:tcPr>
          <w:p w14:paraId="5BEF553B" w14:textId="689A3228" w:rsidR="00E27C08" w:rsidRPr="000A200C" w:rsidRDefault="00E27C08" w:rsidP="00D8432D">
            <w:pPr>
              <w:pStyle w:val="ListParagraph"/>
              <w:numPr>
                <w:ilvl w:val="0"/>
                <w:numId w:val="12"/>
              </w:numPr>
              <w:rPr>
                <w:rFonts w:ascii="Arial" w:hAnsi="Arial" w:cs="Arial"/>
                <w:szCs w:val="20"/>
              </w:rPr>
            </w:pPr>
            <w:r w:rsidRPr="000A200C">
              <w:rPr>
                <w:rFonts w:ascii="Arial" w:hAnsi="Arial" w:cs="Arial"/>
                <w:szCs w:val="20"/>
              </w:rPr>
              <w:t xml:space="preserve">Initial enrollment in an </w:t>
            </w:r>
            <w:r w:rsidR="00D8432D" w:rsidRPr="000A200C">
              <w:rPr>
                <w:rFonts w:ascii="Arial" w:hAnsi="Arial" w:cs="Arial"/>
                <w:szCs w:val="20"/>
              </w:rPr>
              <w:t xml:space="preserve">Early College program </w:t>
            </w:r>
            <w:r w:rsidRPr="000A200C">
              <w:rPr>
                <w:rFonts w:ascii="Arial" w:hAnsi="Arial" w:cs="Arial"/>
                <w:szCs w:val="20"/>
              </w:rPr>
              <w:t>should be made without regard to past academic performance.*</w:t>
            </w:r>
          </w:p>
        </w:tc>
        <w:tc>
          <w:tcPr>
            <w:tcW w:w="1809" w:type="dxa"/>
            <w:shd w:val="clear" w:color="auto" w:fill="D9D9D9" w:themeFill="background1" w:themeFillShade="D9"/>
            <w:vAlign w:val="center"/>
          </w:tcPr>
          <w:p w14:paraId="07A59EF0" w14:textId="1AC072BB" w:rsidR="00E27C08" w:rsidRPr="000A200C" w:rsidRDefault="00E27C08" w:rsidP="0006588A">
            <w:pPr>
              <w:spacing w:after="160" w:line="259" w:lineRule="auto"/>
              <w:jc w:val="center"/>
              <w:rPr>
                <w:rFonts w:ascii="Arial" w:hAnsi="Arial" w:cs="Arial"/>
                <w:b/>
                <w:szCs w:val="20"/>
                <w:u w:val="single"/>
              </w:rPr>
            </w:pPr>
            <w:r w:rsidRPr="008217DF">
              <w:rPr>
                <w:rFonts w:ascii="Arial" w:hAnsi="Arial" w:cs="Arial"/>
                <w:szCs w:val="20"/>
              </w:rPr>
              <w:fldChar w:fldCharType="begin">
                <w:ffData>
                  <w:name w:val="Check13"/>
                  <w:enabled/>
                  <w:calcOnExit w:val="0"/>
                  <w:checkBox>
                    <w:sizeAuto/>
                    <w:default w:val="0"/>
                  </w:checkBox>
                </w:ffData>
              </w:fldChar>
            </w:r>
            <w:r w:rsidRPr="000A200C">
              <w:rPr>
                <w:rFonts w:ascii="Arial" w:hAnsi="Arial" w:cs="Arial"/>
                <w:szCs w:val="20"/>
              </w:rPr>
              <w:instrText xml:space="preserve"> FORMCHECKBOX </w:instrText>
            </w:r>
            <w:r w:rsidR="00580355">
              <w:rPr>
                <w:rFonts w:ascii="Arial" w:hAnsi="Arial" w:cs="Arial"/>
                <w:szCs w:val="20"/>
              </w:rPr>
            </w:r>
            <w:r w:rsidR="00580355">
              <w:rPr>
                <w:rFonts w:ascii="Arial" w:hAnsi="Arial" w:cs="Arial"/>
                <w:szCs w:val="20"/>
              </w:rPr>
              <w:fldChar w:fldCharType="separate"/>
            </w:r>
            <w:r w:rsidRPr="008217DF">
              <w:rPr>
                <w:rFonts w:ascii="Arial" w:hAnsi="Arial" w:cs="Arial"/>
                <w:szCs w:val="20"/>
              </w:rPr>
              <w:fldChar w:fldCharType="end"/>
            </w:r>
          </w:p>
        </w:tc>
      </w:tr>
    </w:tbl>
    <w:p w14:paraId="62B2C6C7" w14:textId="77777777" w:rsidR="0006588A" w:rsidRPr="000A200C" w:rsidRDefault="0006588A" w:rsidP="0006588A">
      <w:pPr>
        <w:spacing w:after="160" w:line="259" w:lineRule="auto"/>
        <w:rPr>
          <w:rFonts w:ascii="Arial" w:hAnsi="Arial" w:cs="Arial"/>
          <w:b/>
          <w:sz w:val="20"/>
          <w:szCs w:val="20"/>
          <w:u w:val="single"/>
        </w:rPr>
      </w:pPr>
    </w:p>
    <w:p w14:paraId="7F80AB96" w14:textId="77777777" w:rsidR="00857BC1" w:rsidRPr="000A200C" w:rsidRDefault="0006588A" w:rsidP="0006588A">
      <w:pPr>
        <w:pBdr>
          <w:bottom w:val="single" w:sz="12" w:space="1" w:color="auto"/>
        </w:pBdr>
        <w:spacing w:after="160" w:line="259" w:lineRule="auto"/>
        <w:ind w:left="720"/>
        <w:rPr>
          <w:rFonts w:ascii="Arial" w:hAnsi="Arial" w:cs="Arial"/>
          <w:bCs/>
          <w:sz w:val="16"/>
          <w:szCs w:val="16"/>
        </w:rPr>
      </w:pPr>
      <w:r w:rsidRPr="000A200C">
        <w:rPr>
          <w:rFonts w:ascii="Arial" w:hAnsi="Arial" w:cs="Arial"/>
          <w:bCs/>
          <w:sz w:val="16"/>
          <w:szCs w:val="16"/>
        </w:rPr>
        <w:t xml:space="preserve">* 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 </w:t>
      </w:r>
    </w:p>
    <w:p w14:paraId="06439DE5" w14:textId="77777777" w:rsidR="0006588A" w:rsidRPr="000A200C" w:rsidRDefault="0006588A" w:rsidP="00857BC1">
      <w:pPr>
        <w:pBdr>
          <w:bottom w:val="single" w:sz="12" w:space="1" w:color="auto"/>
        </w:pBdr>
        <w:spacing w:after="160" w:line="259" w:lineRule="auto"/>
        <w:ind w:left="720"/>
        <w:rPr>
          <w:rFonts w:ascii="Arial" w:hAnsi="Arial" w:cs="Arial"/>
          <w:bCs/>
          <w:sz w:val="16"/>
          <w:szCs w:val="16"/>
        </w:rPr>
      </w:pPr>
      <w:r w:rsidRPr="000A200C">
        <w:rPr>
          <w:rFonts w:ascii="Arial" w:hAnsi="Arial" w:cs="Arial"/>
          <w:bCs/>
          <w:sz w:val="16"/>
          <w:szCs w:val="16"/>
        </w:rPr>
        <w:t xml:space="preserve"> </w:t>
      </w:r>
    </w:p>
    <w:p w14:paraId="6B0D0C2B" w14:textId="77777777" w:rsidR="0006588A" w:rsidRPr="000A200C" w:rsidRDefault="00857BC1" w:rsidP="00857BC1">
      <w:pPr>
        <w:pStyle w:val="ListParagraph"/>
        <w:numPr>
          <w:ilvl w:val="0"/>
          <w:numId w:val="6"/>
        </w:numPr>
        <w:spacing w:after="160" w:line="259" w:lineRule="auto"/>
        <w:rPr>
          <w:rFonts w:ascii="Arial" w:hAnsi="Arial" w:cs="Arial"/>
          <w:b/>
          <w:sz w:val="20"/>
          <w:szCs w:val="20"/>
          <w:u w:val="single"/>
        </w:rPr>
      </w:pPr>
      <w:r w:rsidRPr="000A200C">
        <w:rPr>
          <w:rFonts w:ascii="Arial" w:hAnsi="Arial" w:cs="Arial"/>
          <w:b/>
          <w:u w:val="single"/>
        </w:rPr>
        <w:t>Guided Academic Pathways</w:t>
      </w:r>
    </w:p>
    <w:p w14:paraId="732EB800" w14:textId="7E83079D" w:rsidR="00D8432D" w:rsidRPr="000A200C" w:rsidRDefault="00D8432D" w:rsidP="008217DF">
      <w:pPr>
        <w:ind w:left="720"/>
        <w:rPr>
          <w:rFonts w:ascii="Arial" w:hAnsi="Arial" w:cs="Arial"/>
          <w:b/>
          <w:i/>
        </w:rPr>
      </w:pPr>
      <w:r w:rsidRPr="008217DF">
        <w:rPr>
          <w:rFonts w:ascii="Arial" w:hAnsi="Arial" w:cs="Arial"/>
          <w:i/>
          <w:szCs w:val="22"/>
        </w:rPr>
        <w:t>Designated programs should be structured around clear and detailed student academic pathways from secondary and post-secondary education with regard to coursework, sequencing, and experiences beyond the classroom. In the Early College pathway, students should be expected to complete at least twelve college credits that count towards a postsecondary credential.  Programs should also offer students substantive exposure to career opportunities in high demand fields, allowing them to make an informed decision about which career pathway to pursue.  Students should also be exposed to the authentic experience and academic rigor of postsecondary education.  This would require validating that courses are as rigorous as college level courses offered on campuses.  Further, programs should prioritize allowing students to take courses on college and university campuses where possible, and otherwise offer experiences intended to acculturate students to the post-secondary experience.</w:t>
      </w:r>
      <w:r w:rsidRPr="000A200C">
        <w:rPr>
          <w:rFonts w:ascii="Arial" w:hAnsi="Arial" w:cs="Arial"/>
          <w:b/>
          <w:i/>
        </w:rPr>
        <w:t xml:space="preserve">  </w:t>
      </w:r>
    </w:p>
    <w:p w14:paraId="72404178" w14:textId="77777777" w:rsidR="00857BC1" w:rsidRPr="000A200C" w:rsidRDefault="00857BC1" w:rsidP="00D8432D">
      <w:pPr>
        <w:pStyle w:val="ListParagraph"/>
        <w:rPr>
          <w:rFonts w:ascii="Arial" w:hAnsi="Arial" w:cs="Arial"/>
          <w:b/>
          <w:i/>
          <w:sz w:val="20"/>
          <w:szCs w:val="20"/>
          <w:u w:val="single"/>
        </w:rPr>
      </w:pPr>
    </w:p>
    <w:tbl>
      <w:tblPr>
        <w:tblStyle w:val="TableGrid"/>
        <w:tblW w:w="0" w:type="auto"/>
        <w:tblInd w:w="720" w:type="dxa"/>
        <w:tblLook w:val="04A0" w:firstRow="1" w:lastRow="0" w:firstColumn="1" w:lastColumn="0" w:noHBand="0" w:noVBand="1"/>
      </w:tblPr>
      <w:tblGrid>
        <w:gridCol w:w="8630"/>
      </w:tblGrid>
      <w:tr w:rsidR="00985185" w:rsidRPr="000A200C" w14:paraId="1DF01ADA" w14:textId="77777777" w:rsidTr="00985185">
        <w:tc>
          <w:tcPr>
            <w:tcW w:w="9350" w:type="dxa"/>
            <w:shd w:val="clear" w:color="auto" w:fill="D9D9D9" w:themeFill="background1" w:themeFillShade="D9"/>
          </w:tcPr>
          <w:p w14:paraId="394924A6" w14:textId="77777777" w:rsidR="00985185" w:rsidRPr="000A200C" w:rsidRDefault="00985185" w:rsidP="00985185">
            <w:pPr>
              <w:pStyle w:val="ListParagraph"/>
              <w:spacing w:after="160" w:line="259" w:lineRule="auto"/>
              <w:ind w:left="0"/>
              <w:rPr>
                <w:rFonts w:ascii="Arial" w:hAnsi="Arial" w:cs="Arial"/>
                <w:b/>
                <w:sz w:val="18"/>
                <w:szCs w:val="18"/>
              </w:rPr>
            </w:pPr>
            <w:r w:rsidRPr="000A200C">
              <w:rPr>
                <w:rFonts w:ascii="Arial" w:hAnsi="Arial" w:cs="Arial"/>
                <w:b/>
                <w:sz w:val="18"/>
                <w:szCs w:val="18"/>
              </w:rPr>
              <w:t>Preliminary Designation Criteria to demonstrate Guided Academic Pathways:</w:t>
            </w:r>
          </w:p>
          <w:p w14:paraId="60DC3286" w14:textId="77777777" w:rsidR="00895987" w:rsidRPr="000A200C" w:rsidRDefault="00895987" w:rsidP="00895987">
            <w:pPr>
              <w:rPr>
                <w:rFonts w:ascii="Arial" w:hAnsi="Arial" w:cs="Arial"/>
                <w:sz w:val="18"/>
                <w:szCs w:val="18"/>
              </w:rPr>
            </w:pPr>
            <w:r w:rsidRPr="000A200C">
              <w:rPr>
                <w:rFonts w:ascii="Arial" w:hAnsi="Arial" w:cs="Arial"/>
                <w:sz w:val="18"/>
                <w:szCs w:val="18"/>
              </w:rPr>
              <w:t>For a Preliminary Designation, the applicant must meet the following criteria relevant to Guided Academic Pathways:</w:t>
            </w:r>
          </w:p>
          <w:p w14:paraId="7A8B294D" w14:textId="77777777" w:rsidR="00895987" w:rsidRPr="000A200C" w:rsidRDefault="00895987" w:rsidP="00895987">
            <w:pPr>
              <w:rPr>
                <w:rFonts w:ascii="Arial" w:hAnsi="Arial" w:cs="Arial"/>
                <w:sz w:val="18"/>
                <w:szCs w:val="18"/>
              </w:rPr>
            </w:pPr>
          </w:p>
          <w:p w14:paraId="47BC5B05" w14:textId="77777777" w:rsidR="00895987" w:rsidRPr="000A200C" w:rsidRDefault="00895987" w:rsidP="00895987">
            <w:pPr>
              <w:pStyle w:val="ListParagraph"/>
              <w:numPr>
                <w:ilvl w:val="0"/>
                <w:numId w:val="31"/>
              </w:numPr>
              <w:rPr>
                <w:rFonts w:ascii="Arial" w:hAnsi="Arial" w:cs="Arial"/>
                <w:sz w:val="18"/>
                <w:szCs w:val="18"/>
              </w:rPr>
            </w:pPr>
            <w:r w:rsidRPr="000A200C">
              <w:rPr>
                <w:rFonts w:ascii="Arial" w:hAnsi="Arial" w:cs="Arial"/>
                <w:sz w:val="18"/>
                <w:szCs w:val="18"/>
              </w:rPr>
              <w:t>The program design has clearly articulated, thoughtfully designed, and fully integrated pathway(s) for students, including:</w:t>
            </w:r>
          </w:p>
          <w:p w14:paraId="1FFCA5F6" w14:textId="39EB367B" w:rsidR="00895987" w:rsidRPr="000A200C" w:rsidRDefault="009C3E2C" w:rsidP="00895987">
            <w:pPr>
              <w:pStyle w:val="ListParagraph"/>
              <w:numPr>
                <w:ilvl w:val="0"/>
                <w:numId w:val="32"/>
              </w:numPr>
              <w:rPr>
                <w:rFonts w:ascii="Arial" w:hAnsi="Arial" w:cs="Arial"/>
                <w:sz w:val="18"/>
                <w:szCs w:val="18"/>
              </w:rPr>
            </w:pPr>
            <w:r w:rsidRPr="000A200C">
              <w:rPr>
                <w:rFonts w:ascii="Arial" w:hAnsi="Arial" w:cs="Arial"/>
                <w:sz w:val="18"/>
                <w:szCs w:val="18"/>
              </w:rPr>
              <w:t>p</w:t>
            </w:r>
            <w:r w:rsidR="00895987" w:rsidRPr="000A200C">
              <w:rPr>
                <w:rFonts w:ascii="Arial" w:hAnsi="Arial" w:cs="Arial"/>
                <w:sz w:val="18"/>
                <w:szCs w:val="18"/>
              </w:rPr>
              <w:t>athway(s) are designed to prepare students in earlier grades for later college level coursetaking;</w:t>
            </w:r>
          </w:p>
          <w:p w14:paraId="3A778B5C" w14:textId="77777777" w:rsidR="00895987" w:rsidRPr="000A200C" w:rsidRDefault="00895987" w:rsidP="00895987">
            <w:pPr>
              <w:pStyle w:val="ListParagraph"/>
              <w:numPr>
                <w:ilvl w:val="0"/>
                <w:numId w:val="32"/>
              </w:numPr>
              <w:rPr>
                <w:rFonts w:ascii="Arial" w:hAnsi="Arial" w:cs="Arial"/>
                <w:sz w:val="18"/>
                <w:szCs w:val="18"/>
              </w:rPr>
            </w:pPr>
            <w:r w:rsidRPr="000A200C">
              <w:rPr>
                <w:rFonts w:ascii="Arial" w:hAnsi="Arial" w:cs="Arial"/>
                <w:sz w:val="18"/>
                <w:szCs w:val="18"/>
              </w:rPr>
              <w:t>inclusion of early career development and postsecondary education exploration, grounded in employability skills and labor market information;</w:t>
            </w:r>
          </w:p>
          <w:p w14:paraId="172A1CB8" w14:textId="77777777" w:rsidR="00895987" w:rsidRPr="000A200C" w:rsidRDefault="00895987" w:rsidP="00895987">
            <w:pPr>
              <w:pStyle w:val="ListParagraph"/>
              <w:numPr>
                <w:ilvl w:val="0"/>
                <w:numId w:val="32"/>
              </w:numPr>
              <w:rPr>
                <w:rFonts w:ascii="Arial" w:hAnsi="Arial" w:cs="Arial"/>
                <w:sz w:val="18"/>
                <w:szCs w:val="18"/>
              </w:rPr>
            </w:pPr>
            <w:r w:rsidRPr="000A200C">
              <w:rPr>
                <w:rFonts w:ascii="Arial" w:hAnsi="Arial" w:cs="Arial"/>
                <w:sz w:val="18"/>
                <w:szCs w:val="18"/>
              </w:rPr>
              <w:t>program design reflecting an integration of coursetaking and career awareness exploration and/or work based learning experiences, informed by and offered in partnership with area employers;</w:t>
            </w:r>
          </w:p>
          <w:p w14:paraId="459C7F95" w14:textId="77777777" w:rsidR="00895987" w:rsidRPr="000A200C" w:rsidRDefault="00895987" w:rsidP="00895987">
            <w:pPr>
              <w:pStyle w:val="ListParagraph"/>
              <w:numPr>
                <w:ilvl w:val="0"/>
                <w:numId w:val="32"/>
              </w:numPr>
              <w:rPr>
                <w:rFonts w:ascii="Arial" w:hAnsi="Arial" w:cs="Arial"/>
                <w:sz w:val="18"/>
                <w:szCs w:val="18"/>
              </w:rPr>
            </w:pPr>
            <w:r w:rsidRPr="000A200C">
              <w:rPr>
                <w:rFonts w:ascii="Arial" w:hAnsi="Arial" w:cs="Arial"/>
                <w:sz w:val="18"/>
                <w:szCs w:val="18"/>
              </w:rPr>
              <w:t>course taking is linked with the broader college going experience, such that where feasible, at least some academic courses are taught on the campus of the postsecondary partner institution;</w:t>
            </w:r>
          </w:p>
          <w:p w14:paraId="1FD74E93" w14:textId="77777777" w:rsidR="00895987" w:rsidRPr="000A200C" w:rsidRDefault="00895987" w:rsidP="00895987">
            <w:pPr>
              <w:pStyle w:val="ListParagraph"/>
              <w:numPr>
                <w:ilvl w:val="0"/>
                <w:numId w:val="32"/>
              </w:numPr>
              <w:rPr>
                <w:rFonts w:ascii="Arial" w:hAnsi="Arial" w:cs="Arial"/>
                <w:sz w:val="18"/>
                <w:szCs w:val="18"/>
              </w:rPr>
            </w:pPr>
            <w:r w:rsidRPr="000A200C">
              <w:rPr>
                <w:rFonts w:ascii="Arial" w:hAnsi="Arial" w:cs="Arial"/>
                <w:sz w:val="18"/>
                <w:szCs w:val="18"/>
              </w:rPr>
              <w:t>program is designed such that during high school, students will have gained a clear understanding of the postsecondary pathways and courses of study available to them, and how those courses of study will help facilitate their career aspirations; and</w:t>
            </w:r>
          </w:p>
          <w:p w14:paraId="21EE0FE8" w14:textId="77777777" w:rsidR="00895987" w:rsidRPr="000A200C" w:rsidRDefault="00895987" w:rsidP="00895987">
            <w:pPr>
              <w:pStyle w:val="ListParagraph"/>
              <w:numPr>
                <w:ilvl w:val="0"/>
                <w:numId w:val="32"/>
              </w:numPr>
              <w:rPr>
                <w:rFonts w:ascii="Arial" w:hAnsi="Arial" w:cs="Arial"/>
                <w:sz w:val="18"/>
                <w:szCs w:val="18"/>
              </w:rPr>
            </w:pPr>
            <w:r w:rsidRPr="000A200C">
              <w:rPr>
                <w:rFonts w:ascii="Arial" w:hAnsi="Arial" w:cs="Arial"/>
                <w:sz w:val="18"/>
                <w:szCs w:val="18"/>
              </w:rPr>
              <w:t>program is designed such that upon completion, students will have at least 12 transferable college credits, and students will also fully understand the range of postsecondary institutions available to them, how to matriculate at those institutions, and how to pursue the financial aid necessary to pay for those opportunities.</w:t>
            </w:r>
          </w:p>
          <w:p w14:paraId="44E4FB17" w14:textId="77777777" w:rsidR="00895987" w:rsidRPr="000A200C" w:rsidRDefault="00895987" w:rsidP="00895987">
            <w:pPr>
              <w:pStyle w:val="ListParagraph"/>
              <w:rPr>
                <w:rFonts w:ascii="Arial" w:hAnsi="Arial" w:cs="Arial"/>
                <w:sz w:val="18"/>
                <w:szCs w:val="18"/>
              </w:rPr>
            </w:pPr>
          </w:p>
          <w:p w14:paraId="1F8189F5" w14:textId="77777777" w:rsidR="00895987" w:rsidRPr="000A200C" w:rsidRDefault="00895987" w:rsidP="00895987">
            <w:pPr>
              <w:pStyle w:val="ListParagraph"/>
              <w:numPr>
                <w:ilvl w:val="0"/>
                <w:numId w:val="31"/>
              </w:numPr>
              <w:rPr>
                <w:rFonts w:ascii="Arial" w:hAnsi="Arial" w:cs="Arial"/>
                <w:sz w:val="18"/>
                <w:szCs w:val="18"/>
              </w:rPr>
            </w:pPr>
            <w:r w:rsidRPr="000A200C">
              <w:rPr>
                <w:rFonts w:ascii="Arial" w:hAnsi="Arial" w:cs="Arial"/>
                <w:sz w:val="18"/>
                <w:szCs w:val="18"/>
              </w:rPr>
              <w:t>The program outlines a basic plan for scope and sequence of high school courses to enable participating students to prepare for and later access college-level coursework in a cohort of their peers.</w:t>
            </w:r>
          </w:p>
          <w:p w14:paraId="4796455C" w14:textId="77777777" w:rsidR="00895987" w:rsidRPr="000A200C" w:rsidRDefault="00895987" w:rsidP="00895987">
            <w:pPr>
              <w:pStyle w:val="ListParagraph"/>
              <w:ind w:left="360"/>
              <w:rPr>
                <w:rFonts w:ascii="Arial" w:hAnsi="Arial" w:cs="Arial"/>
                <w:sz w:val="18"/>
                <w:szCs w:val="18"/>
              </w:rPr>
            </w:pPr>
          </w:p>
          <w:p w14:paraId="6AEFAD97" w14:textId="77777777" w:rsidR="00895987" w:rsidRPr="000A200C" w:rsidRDefault="00895987" w:rsidP="00895987">
            <w:pPr>
              <w:pStyle w:val="ListParagraph"/>
              <w:numPr>
                <w:ilvl w:val="0"/>
                <w:numId w:val="31"/>
              </w:numPr>
              <w:rPr>
                <w:rFonts w:ascii="Arial" w:hAnsi="Arial" w:cs="Arial"/>
                <w:sz w:val="18"/>
                <w:szCs w:val="18"/>
              </w:rPr>
            </w:pPr>
            <w:r w:rsidRPr="000A200C">
              <w:rPr>
                <w:rFonts w:ascii="Arial" w:hAnsi="Arial" w:cs="Arial"/>
                <w:sz w:val="18"/>
                <w:szCs w:val="18"/>
              </w:rPr>
              <w:t>The range of college credits available to be completed (with a minimum on-plan target of 12) should be stated. To the extent possible, these courses should fall under the</w:t>
            </w:r>
            <w:hyperlink r:id="rId10" w:history="1">
              <w:r w:rsidRPr="000A200C">
                <w:rPr>
                  <w:rStyle w:val="Hyperlink"/>
                  <w:rFonts w:ascii="Arial" w:hAnsi="Arial"/>
                  <w:color w:val="auto"/>
                  <w:sz w:val="18"/>
                  <w:szCs w:val="18"/>
                </w:rPr>
                <w:t xml:space="preserve"> MassTransfer</w:t>
              </w:r>
            </w:hyperlink>
            <w:r w:rsidRPr="000A200C">
              <w:rPr>
                <w:rFonts w:ascii="Arial" w:hAnsi="Arial" w:cs="Arial"/>
                <w:sz w:val="18"/>
                <w:szCs w:val="18"/>
                <w:lang w:eastAsia="en-US"/>
              </w:rPr>
              <w:t xml:space="preserve"> Gen Ed Foundation and align with established “A2B Mapped” Degree Pathways.*</w:t>
            </w:r>
          </w:p>
          <w:p w14:paraId="7D3E6C4C" w14:textId="77777777" w:rsidR="001323E4" w:rsidRPr="000A200C" w:rsidRDefault="001323E4" w:rsidP="001323E4">
            <w:pPr>
              <w:pStyle w:val="ListParagraph"/>
              <w:rPr>
                <w:rFonts w:ascii="Arial" w:hAnsi="Arial" w:cs="Arial"/>
                <w:sz w:val="18"/>
                <w:szCs w:val="18"/>
              </w:rPr>
            </w:pPr>
          </w:p>
          <w:p w14:paraId="07E36B87" w14:textId="77777777" w:rsidR="00895987" w:rsidRPr="000A200C" w:rsidRDefault="00895987" w:rsidP="00895987">
            <w:pPr>
              <w:pStyle w:val="ListParagraph"/>
              <w:rPr>
                <w:rFonts w:ascii="Arial" w:hAnsi="Arial" w:cs="Arial"/>
                <w:sz w:val="18"/>
                <w:szCs w:val="18"/>
              </w:rPr>
            </w:pPr>
          </w:p>
          <w:p w14:paraId="3AA0BC49" w14:textId="77777777" w:rsidR="00895987" w:rsidRPr="000A200C" w:rsidRDefault="00895987" w:rsidP="00895987">
            <w:pPr>
              <w:pStyle w:val="ListParagraph"/>
              <w:numPr>
                <w:ilvl w:val="0"/>
                <w:numId w:val="31"/>
              </w:numPr>
              <w:rPr>
                <w:rFonts w:ascii="Arial" w:hAnsi="Arial" w:cs="Arial"/>
                <w:sz w:val="18"/>
                <w:szCs w:val="18"/>
              </w:rPr>
            </w:pPr>
            <w:r w:rsidRPr="000A200C">
              <w:rPr>
                <w:rFonts w:ascii="Arial" w:hAnsi="Arial" w:cs="Arial"/>
                <w:sz w:val="18"/>
                <w:szCs w:val="18"/>
              </w:rPr>
              <w:t>The program includes a description of when and where college coursework will be completed and how it is articulated with a high school’s graduation requirements</w:t>
            </w:r>
          </w:p>
          <w:p w14:paraId="5ECDAB33" w14:textId="77777777" w:rsidR="001323E4" w:rsidRPr="000A200C" w:rsidRDefault="001323E4" w:rsidP="001323E4">
            <w:pPr>
              <w:pStyle w:val="ListParagraph"/>
              <w:rPr>
                <w:rFonts w:ascii="Arial" w:hAnsi="Arial" w:cs="Arial"/>
                <w:szCs w:val="20"/>
              </w:rPr>
            </w:pPr>
          </w:p>
          <w:p w14:paraId="436416BC" w14:textId="77777777" w:rsidR="00895987" w:rsidRPr="000A200C" w:rsidRDefault="00895987" w:rsidP="00895987">
            <w:pPr>
              <w:pStyle w:val="ListParagraph"/>
              <w:rPr>
                <w:rFonts w:ascii="Arial" w:hAnsi="Arial" w:cs="Arial"/>
                <w:szCs w:val="20"/>
              </w:rPr>
            </w:pPr>
          </w:p>
          <w:p w14:paraId="71C8F872" w14:textId="77777777" w:rsidR="00895987" w:rsidRPr="000A200C" w:rsidRDefault="00895987" w:rsidP="00895987">
            <w:pPr>
              <w:rPr>
                <w:rFonts w:ascii="Arial" w:hAnsi="Arial" w:cs="Arial"/>
                <w:sz w:val="16"/>
                <w:szCs w:val="16"/>
              </w:rPr>
            </w:pPr>
            <w:r w:rsidRPr="000A200C">
              <w:rPr>
                <w:rFonts w:ascii="Arial" w:hAnsi="Arial" w:cs="Arial"/>
                <w:sz w:val="16"/>
                <w:szCs w:val="16"/>
              </w:rPr>
              <w:t xml:space="preserve">* The Department of Higher Education, in collaboration with the three segments of public higher education, has developed “A2B Mapped” degrees in specific disciplines and metamajors that seek to create a seamless transition from two-year to four-year institutions. To the extent possible, high school pathways and course offerings should be aligned with the “A2B” mapped degrees, and these pathways should be an essential part of the consideration of any Early College program design process.  </w:t>
            </w:r>
          </w:p>
          <w:p w14:paraId="491AA31B" w14:textId="77777777" w:rsidR="00985185" w:rsidRPr="000A200C" w:rsidRDefault="00985185" w:rsidP="00857BC1">
            <w:pPr>
              <w:pStyle w:val="ListParagraph"/>
              <w:spacing w:after="160" w:line="259" w:lineRule="auto"/>
              <w:ind w:left="0"/>
              <w:rPr>
                <w:rFonts w:ascii="Arial" w:hAnsi="Arial" w:cs="Arial"/>
                <w:b/>
                <w:i/>
                <w:szCs w:val="20"/>
                <w:u w:val="single"/>
              </w:rPr>
            </w:pPr>
          </w:p>
        </w:tc>
      </w:tr>
    </w:tbl>
    <w:p w14:paraId="48D04AC9" w14:textId="77777777" w:rsidR="00857BC1" w:rsidRPr="000A200C" w:rsidRDefault="00857BC1" w:rsidP="00985185">
      <w:pPr>
        <w:spacing w:after="160" w:line="259" w:lineRule="auto"/>
        <w:rPr>
          <w:rFonts w:ascii="Arial" w:hAnsi="Arial" w:cs="Arial"/>
          <w:b/>
          <w:sz w:val="20"/>
          <w:szCs w:val="20"/>
          <w:u w:val="single"/>
        </w:rPr>
      </w:pPr>
    </w:p>
    <w:p w14:paraId="3050AFDB" w14:textId="77777777" w:rsidR="00CD41C9" w:rsidRPr="000A200C" w:rsidRDefault="00CD41C9" w:rsidP="00CD41C9">
      <w:pPr>
        <w:rPr>
          <w:rFonts w:ascii="Arial" w:hAnsi="Arial" w:cs="Arial"/>
        </w:rPr>
      </w:pPr>
      <w:r w:rsidRPr="000A200C">
        <w:rPr>
          <w:rFonts w:ascii="Arial" w:hAnsi="Arial" w:cs="Arial"/>
        </w:rPr>
        <w:t xml:space="preserve">Guided academic pathways ensure that students experience coherence, clarity and connection as to their path, but flexibility as to their exploration.  And these pathways also ensure that young people develop identities as college going students.  As a corollary, we hope for a similar combination of innovation and structure with regard to early college program design itself.  Early college designation will not require that a pathway be in a specific field (nor is such specificity precluded), although designation expectations require that students will, at a minimum, be educated as to their postsecondary education </w:t>
      </w:r>
      <w:r w:rsidRPr="000A200C">
        <w:rPr>
          <w:rFonts w:ascii="Arial" w:hAnsi="Arial" w:cs="Arial"/>
          <w:i/>
        </w:rPr>
        <w:t>and</w:t>
      </w:r>
      <w:r w:rsidRPr="000A200C">
        <w:rPr>
          <w:rFonts w:ascii="Arial" w:hAnsi="Arial" w:cs="Arial"/>
        </w:rPr>
        <w:t xml:space="preserve"> career options and the connection between both.  </w:t>
      </w:r>
    </w:p>
    <w:p w14:paraId="2277419F" w14:textId="77777777" w:rsidR="00CD41C9" w:rsidRPr="000A200C" w:rsidRDefault="00CD41C9" w:rsidP="00CD41C9">
      <w:pPr>
        <w:rPr>
          <w:rFonts w:ascii="Arial" w:hAnsi="Arial" w:cs="Arial"/>
        </w:rPr>
      </w:pPr>
    </w:p>
    <w:p w14:paraId="541D3B2A" w14:textId="77777777" w:rsidR="00CD41C9" w:rsidRPr="000A200C" w:rsidRDefault="00CD41C9" w:rsidP="00CD41C9">
      <w:pPr>
        <w:rPr>
          <w:rFonts w:ascii="Arial" w:hAnsi="Arial" w:cs="Arial"/>
        </w:rPr>
      </w:pPr>
      <w:r w:rsidRPr="000A200C">
        <w:rPr>
          <w:rFonts w:ascii="Arial" w:hAnsi="Arial" w:cs="Arial"/>
        </w:rPr>
        <w:t xml:space="preserve">More specifically, designation will prioritize the valuable work of our public campuses to develop Associate’s to Bachelor’s degree pathways between the public two and four year institutions.  Applicants should, at the program design phase, think deeply not only about the pathway within the early college program itself, but also the value of the courses and credits achieved by students who successfully complete early college and how they would transfer to degree programs.  </w:t>
      </w:r>
    </w:p>
    <w:p w14:paraId="0073A243" w14:textId="77777777" w:rsidR="00CD41C9" w:rsidRPr="000A200C" w:rsidRDefault="00CD41C9" w:rsidP="00CD41C9">
      <w:pPr>
        <w:rPr>
          <w:rFonts w:ascii="Arial" w:hAnsi="Arial" w:cs="Arial"/>
        </w:rPr>
      </w:pPr>
    </w:p>
    <w:p w14:paraId="6F249C4F" w14:textId="77777777" w:rsidR="00CD41C9" w:rsidRPr="000A200C" w:rsidRDefault="00CD41C9" w:rsidP="00CD41C9">
      <w:pPr>
        <w:rPr>
          <w:rFonts w:ascii="Arial" w:hAnsi="Arial" w:cs="Arial"/>
        </w:rPr>
      </w:pPr>
      <w:r w:rsidRPr="000A200C">
        <w:rPr>
          <w:rFonts w:ascii="Arial" w:hAnsi="Arial" w:cs="Arial"/>
        </w:rPr>
        <w:t xml:space="preserve">Understanding that some applicants may include postsecondary partners who are not public higher education institutions, we appreciate that there will necessarily be exceptions to this preference.  Furthermore, we understand that there may be programs that are designed as intentional pathways, but not aligned with a major or course of study that is currently mapped.  Ultimately, however, the designation will require a demonstration that the course taking in early college is intended to support relative flexibility for students as well as credit attainment that will be of value as the student continues on the pathway in pursuit of an associate’s and/or a bachelor’s degree.  </w:t>
      </w:r>
    </w:p>
    <w:p w14:paraId="0BE898BD" w14:textId="77777777" w:rsidR="00CD41C9" w:rsidRPr="000A200C" w:rsidRDefault="00CD41C9" w:rsidP="00985185">
      <w:pPr>
        <w:spacing w:after="160" w:line="259" w:lineRule="auto"/>
        <w:rPr>
          <w:rFonts w:ascii="Arial" w:hAnsi="Arial" w:cs="Arial"/>
          <w:b/>
          <w:sz w:val="20"/>
          <w:szCs w:val="20"/>
          <w:u w:val="single"/>
        </w:rPr>
      </w:pPr>
    </w:p>
    <w:p w14:paraId="79D1D8E8" w14:textId="77777777" w:rsidR="00857BC1" w:rsidRPr="000A200C" w:rsidRDefault="00857BC1" w:rsidP="00857BC1">
      <w:pPr>
        <w:tabs>
          <w:tab w:val="center" w:pos="720"/>
        </w:tabs>
        <w:spacing w:after="160" w:line="259" w:lineRule="auto"/>
        <w:ind w:left="720"/>
        <w:rPr>
          <w:rFonts w:ascii="Arial" w:hAnsi="Arial" w:cs="Arial"/>
          <w:b/>
          <w:sz w:val="20"/>
          <w:szCs w:val="20"/>
          <w:u w:val="single"/>
        </w:rPr>
      </w:pPr>
      <w:r w:rsidRPr="000A200C">
        <w:rPr>
          <w:rFonts w:ascii="Arial" w:hAnsi="Arial" w:cs="Arial"/>
          <w:b/>
          <w:sz w:val="20"/>
          <w:szCs w:val="20"/>
          <w:u w:val="single"/>
        </w:rPr>
        <w:t>Applicant Questions</w:t>
      </w:r>
    </w:p>
    <w:p w14:paraId="071D1CF2" w14:textId="15C4BB23" w:rsidR="00CD41C9" w:rsidRPr="000A200C" w:rsidRDefault="009D1426" w:rsidP="00CD41C9">
      <w:pPr>
        <w:pStyle w:val="ListParagraph"/>
        <w:numPr>
          <w:ilvl w:val="4"/>
          <w:numId w:val="13"/>
        </w:numPr>
        <w:spacing w:after="160" w:line="259" w:lineRule="auto"/>
        <w:ind w:left="1800"/>
        <w:rPr>
          <w:rFonts w:ascii="Arial" w:hAnsi="Arial" w:cs="Arial"/>
          <w:sz w:val="20"/>
          <w:szCs w:val="20"/>
        </w:rPr>
      </w:pPr>
      <w:r w:rsidRPr="000A200C">
        <w:rPr>
          <w:rFonts w:ascii="Arial" w:hAnsi="Arial" w:cs="Arial"/>
          <w:sz w:val="20"/>
          <w:szCs w:val="20"/>
        </w:rPr>
        <w:t xml:space="preserve">For each </w:t>
      </w:r>
      <w:r w:rsidR="00CD41C9" w:rsidRPr="000A200C">
        <w:rPr>
          <w:rFonts w:ascii="Arial" w:hAnsi="Arial" w:cs="Arial"/>
          <w:sz w:val="20"/>
          <w:szCs w:val="20"/>
        </w:rPr>
        <w:t xml:space="preserve">proposed Early College program, provide as an attachment a </w:t>
      </w:r>
      <w:r w:rsidR="00CD41C9" w:rsidRPr="000A200C">
        <w:rPr>
          <w:rFonts w:ascii="Arial" w:hAnsi="Arial" w:cs="Arial"/>
          <w:b/>
          <w:sz w:val="20"/>
          <w:szCs w:val="20"/>
        </w:rPr>
        <w:t>scope</w:t>
      </w:r>
      <w:r w:rsidR="00CD41C9" w:rsidRPr="000A200C">
        <w:rPr>
          <w:rFonts w:ascii="Arial" w:hAnsi="Arial" w:cs="Arial"/>
          <w:sz w:val="20"/>
          <w:szCs w:val="20"/>
        </w:rPr>
        <w:t xml:space="preserve"> </w:t>
      </w:r>
      <w:r w:rsidR="00CD41C9" w:rsidRPr="000A200C">
        <w:rPr>
          <w:rFonts w:ascii="Arial" w:hAnsi="Arial" w:cs="Arial"/>
          <w:b/>
          <w:sz w:val="20"/>
          <w:szCs w:val="20"/>
        </w:rPr>
        <w:t>and</w:t>
      </w:r>
      <w:r w:rsidR="00CD41C9" w:rsidRPr="000A200C">
        <w:rPr>
          <w:rFonts w:ascii="Arial" w:hAnsi="Arial" w:cs="Arial"/>
          <w:sz w:val="20"/>
          <w:szCs w:val="20"/>
        </w:rPr>
        <w:t xml:space="preserve"> </w:t>
      </w:r>
      <w:r w:rsidR="00CD41C9" w:rsidRPr="000A200C">
        <w:rPr>
          <w:rFonts w:ascii="Arial" w:hAnsi="Arial" w:cs="Arial"/>
          <w:b/>
          <w:sz w:val="20"/>
          <w:szCs w:val="20"/>
        </w:rPr>
        <w:t>sequence</w:t>
      </w:r>
      <w:r w:rsidR="00CD41C9" w:rsidRPr="000A200C">
        <w:rPr>
          <w:rFonts w:ascii="Arial" w:hAnsi="Arial" w:cs="Arial"/>
          <w:sz w:val="20"/>
          <w:szCs w:val="20"/>
        </w:rPr>
        <w:t xml:space="preserve"> of high school and college-level courses to enable students to participate in college level coursework in a cohort of their peers. In your scope and sequence, be sure to provide the name of the course, the local course codes, the number of college credits to be completed (minimum on-track target of 12), how the college coursework will be articulated with MassCore and the </w:t>
      </w:r>
      <w:r w:rsidR="00CD41C9" w:rsidRPr="000A200C">
        <w:rPr>
          <w:rFonts w:ascii="Arial" w:hAnsi="Arial" w:cs="Arial"/>
          <w:b/>
          <w:sz w:val="20"/>
          <w:szCs w:val="20"/>
        </w:rPr>
        <w:t>high</w:t>
      </w:r>
      <w:r w:rsidR="00CD41C9" w:rsidRPr="000A200C">
        <w:rPr>
          <w:rFonts w:ascii="Arial" w:hAnsi="Arial" w:cs="Arial"/>
          <w:sz w:val="20"/>
          <w:szCs w:val="20"/>
        </w:rPr>
        <w:t xml:space="preserve"> </w:t>
      </w:r>
      <w:r w:rsidR="00CD41C9" w:rsidRPr="000A200C">
        <w:rPr>
          <w:rFonts w:ascii="Arial" w:hAnsi="Arial" w:cs="Arial"/>
          <w:b/>
          <w:sz w:val="20"/>
          <w:szCs w:val="20"/>
        </w:rPr>
        <w:t>school’s</w:t>
      </w:r>
      <w:r w:rsidR="00CD41C9" w:rsidRPr="000A200C">
        <w:rPr>
          <w:rFonts w:ascii="Arial" w:hAnsi="Arial" w:cs="Arial"/>
          <w:sz w:val="20"/>
          <w:szCs w:val="20"/>
        </w:rPr>
        <w:t xml:space="preserve"> </w:t>
      </w:r>
      <w:r w:rsidR="00CD41C9" w:rsidRPr="000A200C">
        <w:rPr>
          <w:rFonts w:ascii="Arial" w:hAnsi="Arial" w:cs="Arial"/>
          <w:b/>
          <w:sz w:val="20"/>
          <w:szCs w:val="20"/>
        </w:rPr>
        <w:t>graduation</w:t>
      </w:r>
      <w:r w:rsidR="00CD41C9" w:rsidRPr="000A200C">
        <w:rPr>
          <w:rFonts w:ascii="Arial" w:hAnsi="Arial" w:cs="Arial"/>
          <w:sz w:val="20"/>
          <w:szCs w:val="20"/>
        </w:rPr>
        <w:t xml:space="preserve"> </w:t>
      </w:r>
      <w:r w:rsidR="00CD41C9" w:rsidRPr="000A200C">
        <w:rPr>
          <w:rFonts w:ascii="Arial" w:hAnsi="Arial" w:cs="Arial"/>
          <w:b/>
          <w:sz w:val="20"/>
          <w:szCs w:val="20"/>
        </w:rPr>
        <w:t>requirements</w:t>
      </w:r>
      <w:r w:rsidR="00CD41C9" w:rsidRPr="000A200C">
        <w:rPr>
          <w:rFonts w:ascii="Arial" w:hAnsi="Arial" w:cs="Arial"/>
          <w:sz w:val="20"/>
          <w:szCs w:val="20"/>
        </w:rPr>
        <w:t xml:space="preserve">, and </w:t>
      </w:r>
      <w:r w:rsidR="00CD41C9" w:rsidRPr="000A200C">
        <w:rPr>
          <w:rFonts w:ascii="Arial" w:hAnsi="Arial" w:cs="Arial"/>
          <w:b/>
          <w:sz w:val="20"/>
          <w:szCs w:val="20"/>
        </w:rPr>
        <w:t xml:space="preserve">where </w:t>
      </w:r>
      <w:r w:rsidR="00CD41C9" w:rsidRPr="000A200C">
        <w:rPr>
          <w:rFonts w:ascii="Arial" w:hAnsi="Arial" w:cs="Arial"/>
          <w:sz w:val="20"/>
          <w:szCs w:val="20"/>
        </w:rPr>
        <w:t xml:space="preserve">the courses will be taught. </w:t>
      </w:r>
      <w:r w:rsidR="00CD41C9" w:rsidRPr="000A200C">
        <w:rPr>
          <w:rFonts w:ascii="Arial" w:hAnsi="Arial" w:cs="Arial"/>
          <w:i/>
          <w:sz w:val="20"/>
          <w:szCs w:val="20"/>
        </w:rPr>
        <w:t xml:space="preserve">To the extent possible, these courses should fall under the </w:t>
      </w:r>
      <w:hyperlink r:id="rId11" w:history="1">
        <w:r w:rsidR="00CD41C9" w:rsidRPr="000A200C">
          <w:rPr>
            <w:rStyle w:val="Hyperlink"/>
            <w:rFonts w:ascii="Arial" w:hAnsi="Arial"/>
            <w:i/>
            <w:color w:val="auto"/>
            <w:sz w:val="20"/>
            <w:szCs w:val="20"/>
          </w:rPr>
          <w:t>MassTransfer</w:t>
        </w:r>
      </w:hyperlink>
      <w:r w:rsidR="00CD41C9" w:rsidRPr="000A200C">
        <w:rPr>
          <w:rFonts w:ascii="Arial" w:hAnsi="Arial" w:cs="Arial"/>
          <w:i/>
          <w:sz w:val="20"/>
          <w:szCs w:val="20"/>
        </w:rPr>
        <w:t xml:space="preserve"> Gen Ed Foundation and align with established “A2B Mapped” Degree Pathways.</w:t>
      </w:r>
      <w:r w:rsidR="00CD41C9" w:rsidRPr="000A200C">
        <w:rPr>
          <w:rFonts w:ascii="Arial" w:hAnsi="Arial" w:cs="Arial"/>
          <w:sz w:val="20"/>
          <w:szCs w:val="20"/>
        </w:rPr>
        <w:t xml:space="preserve"> </w:t>
      </w:r>
      <w:r w:rsidR="00CD41C9" w:rsidRPr="000A200C">
        <w:rPr>
          <w:rFonts w:ascii="Arial" w:hAnsi="Arial" w:cs="Arial"/>
          <w:i/>
          <w:sz w:val="20"/>
          <w:szCs w:val="20"/>
        </w:rPr>
        <w:t>(See Criteria 1a,1d, 1f)</w:t>
      </w:r>
      <w:r w:rsidR="00CD41C9" w:rsidRPr="000A200C">
        <w:rPr>
          <w:rFonts w:ascii="Arial" w:hAnsi="Arial" w:cs="Arial"/>
          <w:sz w:val="20"/>
          <w:szCs w:val="20"/>
        </w:rPr>
        <w:t xml:space="preserve">  </w:t>
      </w:r>
    </w:p>
    <w:tbl>
      <w:tblPr>
        <w:tblStyle w:val="TableGrid"/>
        <w:tblW w:w="7910" w:type="dxa"/>
        <w:tblInd w:w="2047" w:type="dxa"/>
        <w:tblLook w:val="04A0" w:firstRow="1" w:lastRow="0" w:firstColumn="1" w:lastColumn="0" w:noHBand="0" w:noVBand="1"/>
      </w:tblPr>
      <w:tblGrid>
        <w:gridCol w:w="7910"/>
      </w:tblGrid>
      <w:tr w:rsidR="009D1426" w:rsidRPr="000A200C" w14:paraId="54DB92A2" w14:textId="77777777" w:rsidTr="009D1426">
        <w:tc>
          <w:tcPr>
            <w:tcW w:w="7910" w:type="dxa"/>
          </w:tcPr>
          <w:p w14:paraId="0695418C" w14:textId="37F22D55" w:rsidR="009D1426" w:rsidRPr="000A200C" w:rsidRDefault="009D1426" w:rsidP="009D1426">
            <w:pPr>
              <w:rPr>
                <w:rFonts w:ascii="Arial" w:hAnsi="Arial" w:cs="Arial"/>
                <w:i/>
                <w:szCs w:val="20"/>
              </w:rPr>
            </w:pPr>
            <w:r w:rsidRPr="000A200C">
              <w:rPr>
                <w:rFonts w:ascii="Arial" w:hAnsi="Arial" w:cs="Arial"/>
                <w:i/>
                <w:szCs w:val="20"/>
              </w:rPr>
              <w:t>Upload document into WizeHive (Attachment)</w:t>
            </w:r>
          </w:p>
          <w:p w14:paraId="60C1F2A3" w14:textId="77777777" w:rsidR="009D1426" w:rsidRPr="000A200C" w:rsidRDefault="009D1426" w:rsidP="009D1426">
            <w:pPr>
              <w:rPr>
                <w:rFonts w:ascii="Arial" w:hAnsi="Arial" w:cs="Arial"/>
                <w:szCs w:val="20"/>
              </w:rPr>
            </w:pPr>
          </w:p>
          <w:p w14:paraId="27005288" w14:textId="77777777" w:rsidR="009D1426" w:rsidRPr="000A200C" w:rsidRDefault="009D1426" w:rsidP="009D1426">
            <w:pPr>
              <w:rPr>
                <w:rFonts w:ascii="Arial" w:hAnsi="Arial" w:cs="Arial"/>
                <w:szCs w:val="20"/>
              </w:rPr>
            </w:pPr>
          </w:p>
          <w:p w14:paraId="619CBBC0" w14:textId="77777777" w:rsidR="009D1426" w:rsidRPr="000A200C" w:rsidRDefault="009D1426" w:rsidP="009D1426">
            <w:pPr>
              <w:rPr>
                <w:rFonts w:ascii="Arial" w:hAnsi="Arial" w:cs="Arial"/>
                <w:szCs w:val="20"/>
              </w:rPr>
            </w:pPr>
          </w:p>
        </w:tc>
      </w:tr>
    </w:tbl>
    <w:p w14:paraId="348A2CE8" w14:textId="77777777" w:rsidR="009D1426" w:rsidRPr="000A200C" w:rsidRDefault="009D1426" w:rsidP="009D1426">
      <w:pPr>
        <w:ind w:left="1440"/>
        <w:rPr>
          <w:rFonts w:ascii="Arial" w:hAnsi="Arial" w:cs="Arial"/>
          <w:sz w:val="20"/>
          <w:szCs w:val="20"/>
        </w:rPr>
      </w:pPr>
    </w:p>
    <w:p w14:paraId="0B86527A" w14:textId="037A62B6" w:rsidR="009D1426" w:rsidRPr="000A200C" w:rsidRDefault="00CD41C9" w:rsidP="008217DF">
      <w:pPr>
        <w:pStyle w:val="ListParagraph"/>
        <w:numPr>
          <w:ilvl w:val="0"/>
          <w:numId w:val="31"/>
        </w:numPr>
        <w:contextualSpacing w:val="0"/>
        <w:rPr>
          <w:rFonts w:ascii="Arial" w:hAnsi="Arial" w:cs="Arial"/>
          <w:sz w:val="20"/>
          <w:szCs w:val="20"/>
        </w:rPr>
      </w:pPr>
      <w:r w:rsidRPr="000A200C">
        <w:rPr>
          <w:rFonts w:ascii="Arial" w:hAnsi="Arial" w:cs="Arial"/>
          <w:sz w:val="20"/>
          <w:szCs w:val="20"/>
        </w:rPr>
        <w:t xml:space="preserve">Describe how </w:t>
      </w:r>
      <w:r w:rsidRPr="000A200C">
        <w:rPr>
          <w:rFonts w:ascii="Arial" w:hAnsi="Arial" w:cs="Arial"/>
          <w:b/>
          <w:sz w:val="20"/>
          <w:szCs w:val="20"/>
        </w:rPr>
        <w:t>labor</w:t>
      </w:r>
      <w:r w:rsidRPr="000A200C">
        <w:rPr>
          <w:rFonts w:ascii="Arial" w:hAnsi="Arial" w:cs="Arial"/>
          <w:sz w:val="20"/>
          <w:szCs w:val="20"/>
        </w:rPr>
        <w:t xml:space="preserve"> </w:t>
      </w:r>
      <w:r w:rsidRPr="000A200C">
        <w:rPr>
          <w:rFonts w:ascii="Arial" w:hAnsi="Arial" w:cs="Arial"/>
          <w:b/>
          <w:sz w:val="20"/>
          <w:szCs w:val="20"/>
        </w:rPr>
        <w:t>market</w:t>
      </w:r>
      <w:r w:rsidRPr="000A200C">
        <w:rPr>
          <w:rFonts w:ascii="Arial" w:hAnsi="Arial" w:cs="Arial"/>
          <w:sz w:val="20"/>
          <w:szCs w:val="20"/>
        </w:rPr>
        <w:t xml:space="preserve"> </w:t>
      </w:r>
      <w:r w:rsidRPr="000A200C">
        <w:rPr>
          <w:rFonts w:ascii="Arial" w:hAnsi="Arial" w:cs="Arial"/>
          <w:b/>
          <w:sz w:val="20"/>
          <w:szCs w:val="20"/>
        </w:rPr>
        <w:t>information (LMI)</w:t>
      </w:r>
      <w:r w:rsidRPr="000A200C">
        <w:rPr>
          <w:rFonts w:ascii="Arial" w:hAnsi="Arial" w:cs="Arial"/>
          <w:sz w:val="20"/>
          <w:szCs w:val="20"/>
        </w:rPr>
        <w:t xml:space="preserve"> and input from </w:t>
      </w:r>
      <w:r w:rsidRPr="000A200C">
        <w:rPr>
          <w:rFonts w:ascii="Arial" w:hAnsi="Arial" w:cs="Arial"/>
          <w:b/>
          <w:sz w:val="20"/>
          <w:szCs w:val="20"/>
        </w:rPr>
        <w:t>area</w:t>
      </w:r>
      <w:r w:rsidRPr="000A200C">
        <w:rPr>
          <w:rFonts w:ascii="Arial" w:hAnsi="Arial" w:cs="Arial"/>
          <w:sz w:val="20"/>
          <w:szCs w:val="20"/>
        </w:rPr>
        <w:t xml:space="preserve"> </w:t>
      </w:r>
      <w:r w:rsidRPr="000A200C">
        <w:rPr>
          <w:rFonts w:ascii="Arial" w:hAnsi="Arial" w:cs="Arial"/>
          <w:b/>
          <w:sz w:val="20"/>
          <w:szCs w:val="20"/>
        </w:rPr>
        <w:t>employers</w:t>
      </w:r>
      <w:r w:rsidRPr="000A200C">
        <w:rPr>
          <w:rFonts w:ascii="Arial" w:hAnsi="Arial" w:cs="Arial"/>
          <w:sz w:val="20"/>
          <w:szCs w:val="20"/>
        </w:rPr>
        <w:t xml:space="preserve">, including information gained from ongoing </w:t>
      </w:r>
      <w:hyperlink r:id="rId12" w:history="1">
        <w:r w:rsidRPr="000A200C">
          <w:rPr>
            <w:rStyle w:val="Hyperlink"/>
            <w:rFonts w:ascii="Arial" w:hAnsi="Arial"/>
            <w:sz w:val="20"/>
            <w:szCs w:val="20"/>
          </w:rPr>
          <w:t>regional LMI data planning efforts</w:t>
        </w:r>
      </w:hyperlink>
      <w:r w:rsidRPr="000A200C">
        <w:rPr>
          <w:rFonts w:ascii="Arial" w:hAnsi="Arial" w:cs="Arial"/>
          <w:sz w:val="20"/>
          <w:szCs w:val="20"/>
        </w:rPr>
        <w:t xml:space="preserve"> to the extent possible, will be used to inform the program design so as to reflect an alignment of course taking to credentials desired in the region (e.g. associate’s degrees, bachelor’s degrees).  Include description of program design plan to reflect integration with career exploration and/or work based learning experiences. </w:t>
      </w:r>
      <w:r w:rsidRPr="000A200C">
        <w:rPr>
          <w:rFonts w:ascii="Arial" w:hAnsi="Arial" w:cs="Arial"/>
          <w:i/>
          <w:sz w:val="20"/>
          <w:szCs w:val="20"/>
        </w:rPr>
        <w:t>(See Criteria 1b, 1c)</w:t>
      </w:r>
    </w:p>
    <w:p w14:paraId="3E04B9F3" w14:textId="77777777" w:rsidR="009A0C4E" w:rsidRPr="000A200C" w:rsidRDefault="009A0C4E" w:rsidP="009A0C4E">
      <w:pPr>
        <w:pStyle w:val="ListParagraph"/>
        <w:ind w:left="3240"/>
        <w:contextualSpacing w:val="0"/>
        <w:rPr>
          <w:rFonts w:ascii="Arial" w:hAnsi="Arial" w:cs="Arial"/>
          <w:sz w:val="20"/>
          <w:szCs w:val="20"/>
        </w:rPr>
      </w:pPr>
    </w:p>
    <w:tbl>
      <w:tblPr>
        <w:tblStyle w:val="TableGrid"/>
        <w:tblW w:w="7839" w:type="dxa"/>
        <w:tblInd w:w="2160" w:type="dxa"/>
        <w:tblLook w:val="04A0" w:firstRow="1" w:lastRow="0" w:firstColumn="1" w:lastColumn="0" w:noHBand="0" w:noVBand="1"/>
      </w:tblPr>
      <w:tblGrid>
        <w:gridCol w:w="7839"/>
      </w:tblGrid>
      <w:tr w:rsidR="009A0C4E" w:rsidRPr="000A200C" w14:paraId="3F3EACD9" w14:textId="77777777" w:rsidTr="009A0C4E">
        <w:trPr>
          <w:trHeight w:val="629"/>
        </w:trPr>
        <w:tc>
          <w:tcPr>
            <w:tcW w:w="7839" w:type="dxa"/>
          </w:tcPr>
          <w:p w14:paraId="6279D26D" w14:textId="77777777" w:rsidR="009A0C4E" w:rsidRPr="000A200C" w:rsidRDefault="009A0C4E" w:rsidP="009A0C4E">
            <w:pPr>
              <w:rPr>
                <w:rFonts w:ascii="Arial" w:hAnsi="Arial" w:cs="Arial"/>
                <w:szCs w:val="20"/>
              </w:rPr>
            </w:pPr>
          </w:p>
          <w:p w14:paraId="6EF7C67F" w14:textId="77777777" w:rsidR="009A0C4E" w:rsidRPr="000A200C" w:rsidRDefault="009A0C4E" w:rsidP="009A0C4E">
            <w:pPr>
              <w:rPr>
                <w:rFonts w:ascii="Arial" w:hAnsi="Arial" w:cs="Arial"/>
                <w:szCs w:val="20"/>
              </w:rPr>
            </w:pPr>
          </w:p>
          <w:p w14:paraId="768A9861" w14:textId="77777777" w:rsidR="009A0C4E" w:rsidRPr="000A200C" w:rsidRDefault="009A0C4E" w:rsidP="009A0C4E">
            <w:pPr>
              <w:rPr>
                <w:rFonts w:ascii="Arial" w:hAnsi="Arial" w:cs="Arial"/>
                <w:szCs w:val="20"/>
              </w:rPr>
            </w:pPr>
          </w:p>
          <w:p w14:paraId="1E6FB9FC" w14:textId="77777777" w:rsidR="009A0C4E" w:rsidRPr="000A200C" w:rsidRDefault="009A0C4E" w:rsidP="009A0C4E">
            <w:pPr>
              <w:rPr>
                <w:rFonts w:ascii="Arial" w:hAnsi="Arial" w:cs="Arial"/>
                <w:szCs w:val="20"/>
              </w:rPr>
            </w:pPr>
          </w:p>
        </w:tc>
      </w:tr>
    </w:tbl>
    <w:p w14:paraId="1610A3F2" w14:textId="77777777" w:rsidR="009A0C4E" w:rsidRPr="000A200C" w:rsidRDefault="009A0C4E" w:rsidP="009A0C4E">
      <w:pPr>
        <w:ind w:left="2160"/>
        <w:rPr>
          <w:rFonts w:ascii="Arial" w:hAnsi="Arial" w:cs="Arial"/>
          <w:sz w:val="20"/>
          <w:szCs w:val="20"/>
        </w:rPr>
      </w:pPr>
    </w:p>
    <w:p w14:paraId="2863CFAB" w14:textId="1A8EA5B6" w:rsidR="009A0C4E" w:rsidRPr="008217DF" w:rsidRDefault="00895987" w:rsidP="008217DF">
      <w:pPr>
        <w:pStyle w:val="ListParagraph"/>
        <w:numPr>
          <w:ilvl w:val="0"/>
          <w:numId w:val="31"/>
        </w:numPr>
        <w:rPr>
          <w:rFonts w:ascii="Arial" w:hAnsi="Arial" w:cs="Arial"/>
          <w:sz w:val="20"/>
          <w:szCs w:val="20"/>
        </w:rPr>
      </w:pPr>
      <w:r w:rsidRPr="008217DF">
        <w:rPr>
          <w:rFonts w:ascii="Arial" w:hAnsi="Arial" w:cs="Arial"/>
          <w:sz w:val="20"/>
          <w:szCs w:val="20"/>
        </w:rPr>
        <w:t xml:space="preserve">Describe the plan for providing student participants exposure and clear understanding of their postsecondary pathways beyond high school, the courses of study that are available to them after high school, and how those courses of study will help facilitate their career aspirations. Plan should also include education for students on mechanics of matriculation and financial aid options. </w:t>
      </w:r>
      <w:r w:rsidRPr="008217DF">
        <w:rPr>
          <w:rFonts w:ascii="Arial" w:hAnsi="Arial" w:cs="Arial"/>
          <w:i/>
          <w:sz w:val="20"/>
          <w:szCs w:val="20"/>
        </w:rPr>
        <w:t>(See Criteria 1e, 1f)</w:t>
      </w:r>
    </w:p>
    <w:p w14:paraId="45444022" w14:textId="77777777" w:rsidR="009A0C4E" w:rsidRPr="000A200C" w:rsidRDefault="009A0C4E" w:rsidP="009A0C4E">
      <w:pPr>
        <w:ind w:left="1710" w:hanging="270"/>
        <w:rPr>
          <w:rFonts w:ascii="Arial" w:hAnsi="Arial" w:cs="Arial"/>
          <w:sz w:val="20"/>
          <w:szCs w:val="20"/>
        </w:rPr>
      </w:pPr>
    </w:p>
    <w:tbl>
      <w:tblPr>
        <w:tblStyle w:val="TableGrid"/>
        <w:tblW w:w="7775" w:type="dxa"/>
        <w:tblInd w:w="2160" w:type="dxa"/>
        <w:tblLook w:val="04A0" w:firstRow="1" w:lastRow="0" w:firstColumn="1" w:lastColumn="0" w:noHBand="0" w:noVBand="1"/>
      </w:tblPr>
      <w:tblGrid>
        <w:gridCol w:w="7775"/>
      </w:tblGrid>
      <w:tr w:rsidR="009A0C4E" w:rsidRPr="000A200C" w14:paraId="16F6F982" w14:textId="77777777" w:rsidTr="009A0C4E">
        <w:trPr>
          <w:trHeight w:val="832"/>
        </w:trPr>
        <w:tc>
          <w:tcPr>
            <w:tcW w:w="7775" w:type="dxa"/>
          </w:tcPr>
          <w:p w14:paraId="1BCEB384" w14:textId="77777777" w:rsidR="009A0C4E" w:rsidRPr="000A200C" w:rsidRDefault="009A0C4E" w:rsidP="009A0C4E">
            <w:pPr>
              <w:rPr>
                <w:rFonts w:ascii="Arial" w:hAnsi="Arial" w:cs="Arial"/>
                <w:szCs w:val="20"/>
              </w:rPr>
            </w:pPr>
          </w:p>
          <w:p w14:paraId="63C986C6" w14:textId="77777777" w:rsidR="009A0C4E" w:rsidRPr="000A200C" w:rsidRDefault="009A0C4E" w:rsidP="009A0C4E">
            <w:pPr>
              <w:rPr>
                <w:rFonts w:ascii="Arial" w:hAnsi="Arial" w:cs="Arial"/>
                <w:szCs w:val="20"/>
              </w:rPr>
            </w:pPr>
          </w:p>
          <w:p w14:paraId="1B3D3A6C" w14:textId="77777777" w:rsidR="009A0C4E" w:rsidRPr="000A200C" w:rsidRDefault="009A0C4E" w:rsidP="009A0C4E">
            <w:pPr>
              <w:rPr>
                <w:rFonts w:ascii="Arial" w:hAnsi="Arial" w:cs="Arial"/>
                <w:szCs w:val="20"/>
              </w:rPr>
            </w:pPr>
          </w:p>
        </w:tc>
      </w:tr>
    </w:tbl>
    <w:p w14:paraId="75C587DC" w14:textId="77777777" w:rsidR="009A0C4E" w:rsidRPr="000A200C" w:rsidRDefault="009A0C4E" w:rsidP="009A0C4E">
      <w:pPr>
        <w:ind w:left="2160"/>
        <w:rPr>
          <w:rFonts w:ascii="Arial" w:hAnsi="Arial" w:cs="Arial"/>
          <w:sz w:val="20"/>
          <w:szCs w:val="20"/>
        </w:rPr>
      </w:pPr>
    </w:p>
    <w:p w14:paraId="56E264C2" w14:textId="3129C472" w:rsidR="00954EB8" w:rsidRPr="000A200C" w:rsidRDefault="00954EB8" w:rsidP="008217DF">
      <w:pPr>
        <w:pStyle w:val="ListParagraph"/>
        <w:numPr>
          <w:ilvl w:val="0"/>
          <w:numId w:val="31"/>
        </w:numPr>
        <w:contextualSpacing w:val="0"/>
        <w:rPr>
          <w:rFonts w:ascii="Arial" w:hAnsi="Arial" w:cs="Arial"/>
          <w:sz w:val="20"/>
          <w:szCs w:val="20"/>
        </w:rPr>
      </w:pPr>
      <w:r w:rsidRPr="000A200C">
        <w:rPr>
          <w:rFonts w:ascii="Arial" w:hAnsi="Arial" w:cs="Arial"/>
          <w:sz w:val="20"/>
          <w:szCs w:val="20"/>
        </w:rPr>
        <w:t xml:space="preserve">Provide a brief description of the LEA’s approach to </w:t>
      </w:r>
      <w:r w:rsidRPr="000A200C">
        <w:rPr>
          <w:rFonts w:ascii="Arial" w:hAnsi="Arial" w:cs="Arial"/>
          <w:b/>
          <w:sz w:val="20"/>
          <w:szCs w:val="20"/>
        </w:rPr>
        <w:t>individualized student college and career planning</w:t>
      </w:r>
      <w:r w:rsidRPr="000A200C">
        <w:rPr>
          <w:rFonts w:ascii="Arial" w:hAnsi="Arial" w:cs="Arial"/>
          <w:sz w:val="20"/>
          <w:szCs w:val="20"/>
        </w:rPr>
        <w:t>, (commonly known as individual learning plans (ILP</w:t>
      </w:r>
      <w:r w:rsidR="001323E4" w:rsidRPr="000A200C">
        <w:rPr>
          <w:rFonts w:ascii="Arial" w:hAnsi="Arial" w:cs="Arial"/>
          <w:sz w:val="20"/>
          <w:szCs w:val="20"/>
        </w:rPr>
        <w:t>s</w:t>
      </w:r>
      <w:r w:rsidRPr="000A200C">
        <w:rPr>
          <w:rFonts w:ascii="Arial" w:hAnsi="Arial" w:cs="Arial"/>
          <w:sz w:val="20"/>
          <w:szCs w:val="20"/>
        </w:rPr>
        <w:t xml:space="preserve">)) and specify which on-line platform will be used to manage those plans, including: </w:t>
      </w:r>
    </w:p>
    <w:p w14:paraId="46403886" w14:textId="0C5B2F06" w:rsidR="00954EB8" w:rsidRPr="008217DF" w:rsidRDefault="00954EB8" w:rsidP="00954EB8">
      <w:pPr>
        <w:pStyle w:val="ListParagraph"/>
        <w:numPr>
          <w:ilvl w:val="0"/>
          <w:numId w:val="17"/>
        </w:numPr>
        <w:contextualSpacing w:val="0"/>
        <w:rPr>
          <w:rFonts w:ascii="Arial" w:hAnsi="Arial" w:cs="Arial"/>
          <w:i/>
          <w:sz w:val="20"/>
          <w:szCs w:val="20"/>
        </w:rPr>
      </w:pPr>
      <w:r w:rsidRPr="000A200C">
        <w:rPr>
          <w:rFonts w:ascii="Arial" w:hAnsi="Arial" w:cs="Arial"/>
          <w:sz w:val="20"/>
          <w:szCs w:val="20"/>
        </w:rPr>
        <w:t xml:space="preserve">MEFA Pathways </w:t>
      </w:r>
      <w:r w:rsidR="00B26DAD" w:rsidRPr="008217DF">
        <w:rPr>
          <w:rFonts w:ascii="Arial" w:hAnsi="Arial" w:cs="Arial"/>
          <w:i/>
          <w:sz w:val="20"/>
          <w:szCs w:val="20"/>
        </w:rPr>
        <w:t>(formerly known as Your Plan for the Future)</w:t>
      </w:r>
    </w:p>
    <w:p w14:paraId="28C5428D" w14:textId="77777777" w:rsidR="00954EB8" w:rsidRPr="000A200C" w:rsidRDefault="00954EB8" w:rsidP="00954EB8">
      <w:pPr>
        <w:pStyle w:val="ListParagraph"/>
        <w:numPr>
          <w:ilvl w:val="0"/>
          <w:numId w:val="17"/>
        </w:numPr>
        <w:contextualSpacing w:val="0"/>
        <w:rPr>
          <w:rFonts w:ascii="Arial" w:hAnsi="Arial" w:cs="Arial"/>
          <w:sz w:val="20"/>
          <w:szCs w:val="20"/>
        </w:rPr>
      </w:pPr>
      <w:r w:rsidRPr="000A200C">
        <w:rPr>
          <w:rFonts w:ascii="Arial" w:hAnsi="Arial" w:cs="Arial"/>
          <w:sz w:val="20"/>
          <w:szCs w:val="20"/>
        </w:rPr>
        <w:t>Naviance</w:t>
      </w:r>
    </w:p>
    <w:p w14:paraId="3296D4D8" w14:textId="77777777" w:rsidR="00954EB8" w:rsidRPr="000A200C" w:rsidRDefault="00954EB8" w:rsidP="00954EB8">
      <w:pPr>
        <w:pStyle w:val="ListParagraph"/>
        <w:numPr>
          <w:ilvl w:val="0"/>
          <w:numId w:val="17"/>
        </w:numPr>
        <w:contextualSpacing w:val="0"/>
        <w:rPr>
          <w:rFonts w:ascii="Arial" w:hAnsi="Arial" w:cs="Arial"/>
          <w:sz w:val="20"/>
          <w:szCs w:val="20"/>
        </w:rPr>
      </w:pPr>
      <w:r w:rsidRPr="000A200C">
        <w:rPr>
          <w:rFonts w:ascii="Arial" w:hAnsi="Arial" w:cs="Arial"/>
          <w:sz w:val="20"/>
          <w:szCs w:val="20"/>
        </w:rPr>
        <w:t>Career Cruising</w:t>
      </w:r>
    </w:p>
    <w:p w14:paraId="5F703018" w14:textId="77777777" w:rsidR="00954EB8" w:rsidRPr="000A200C" w:rsidRDefault="00954EB8" w:rsidP="00954EB8">
      <w:pPr>
        <w:pStyle w:val="ListParagraph"/>
        <w:numPr>
          <w:ilvl w:val="0"/>
          <w:numId w:val="17"/>
        </w:numPr>
        <w:contextualSpacing w:val="0"/>
        <w:rPr>
          <w:rFonts w:ascii="Arial" w:hAnsi="Arial" w:cs="Arial"/>
          <w:sz w:val="20"/>
          <w:szCs w:val="20"/>
        </w:rPr>
      </w:pPr>
      <w:r w:rsidRPr="000A200C">
        <w:rPr>
          <w:rFonts w:ascii="Arial" w:hAnsi="Arial" w:cs="Arial"/>
          <w:sz w:val="20"/>
          <w:szCs w:val="20"/>
        </w:rPr>
        <w:t>MassCIS</w:t>
      </w:r>
    </w:p>
    <w:p w14:paraId="6DF1E973" w14:textId="77777777" w:rsidR="00954EB8" w:rsidRPr="000A200C" w:rsidRDefault="00954EB8" w:rsidP="00954EB8">
      <w:pPr>
        <w:pStyle w:val="ListParagraph"/>
        <w:numPr>
          <w:ilvl w:val="0"/>
          <w:numId w:val="17"/>
        </w:numPr>
        <w:contextualSpacing w:val="0"/>
        <w:rPr>
          <w:rFonts w:ascii="Arial" w:hAnsi="Arial" w:cs="Arial"/>
          <w:sz w:val="20"/>
          <w:szCs w:val="20"/>
        </w:rPr>
      </w:pPr>
      <w:r w:rsidRPr="000A200C">
        <w:rPr>
          <w:rFonts w:ascii="Arial" w:hAnsi="Arial" w:cs="Arial"/>
          <w:sz w:val="20"/>
          <w:szCs w:val="20"/>
        </w:rPr>
        <w:t>Other</w:t>
      </w:r>
    </w:p>
    <w:tbl>
      <w:tblPr>
        <w:tblStyle w:val="TableGrid"/>
        <w:tblW w:w="0" w:type="auto"/>
        <w:tblInd w:w="2155" w:type="dxa"/>
        <w:tblLook w:val="04A0" w:firstRow="1" w:lastRow="0" w:firstColumn="1" w:lastColumn="0" w:noHBand="0" w:noVBand="1"/>
      </w:tblPr>
      <w:tblGrid>
        <w:gridCol w:w="7195"/>
      </w:tblGrid>
      <w:tr w:rsidR="00954EB8" w:rsidRPr="000A200C" w14:paraId="4344461D" w14:textId="77777777" w:rsidTr="00954EB8">
        <w:tc>
          <w:tcPr>
            <w:tcW w:w="7195" w:type="dxa"/>
          </w:tcPr>
          <w:p w14:paraId="3F568BFF" w14:textId="77777777" w:rsidR="00954EB8" w:rsidRPr="000A200C" w:rsidRDefault="00954EB8" w:rsidP="00954EB8">
            <w:pPr>
              <w:rPr>
                <w:rFonts w:ascii="Arial" w:hAnsi="Arial" w:cs="Arial"/>
                <w:szCs w:val="20"/>
              </w:rPr>
            </w:pPr>
          </w:p>
          <w:p w14:paraId="76457F97" w14:textId="77777777" w:rsidR="00954EB8" w:rsidRPr="000A200C" w:rsidRDefault="00954EB8" w:rsidP="00954EB8">
            <w:pPr>
              <w:rPr>
                <w:rFonts w:ascii="Arial" w:hAnsi="Arial" w:cs="Arial"/>
                <w:szCs w:val="20"/>
              </w:rPr>
            </w:pPr>
          </w:p>
          <w:p w14:paraId="64D4656F" w14:textId="77777777" w:rsidR="00954EB8" w:rsidRPr="000A200C" w:rsidRDefault="00954EB8" w:rsidP="00954EB8">
            <w:pPr>
              <w:rPr>
                <w:rFonts w:ascii="Arial" w:hAnsi="Arial" w:cs="Arial"/>
                <w:szCs w:val="20"/>
              </w:rPr>
            </w:pPr>
          </w:p>
        </w:tc>
      </w:tr>
    </w:tbl>
    <w:p w14:paraId="18A84B8E" w14:textId="42A7C691" w:rsidR="009A0C4E" w:rsidRPr="000A200C" w:rsidRDefault="009A0C4E" w:rsidP="00954EB8">
      <w:pPr>
        <w:ind w:left="1440"/>
        <w:rPr>
          <w:rFonts w:ascii="Arial" w:hAnsi="Arial" w:cs="Arial"/>
          <w:sz w:val="20"/>
          <w:szCs w:val="20"/>
        </w:rPr>
      </w:pPr>
    </w:p>
    <w:p w14:paraId="0B67405C" w14:textId="77777777" w:rsidR="009A0C4E" w:rsidRPr="000A200C" w:rsidRDefault="009A0C4E" w:rsidP="009A0C4E">
      <w:pPr>
        <w:ind w:left="2160"/>
        <w:rPr>
          <w:rFonts w:ascii="Arial" w:hAnsi="Arial" w:cs="Arial"/>
          <w:sz w:val="20"/>
          <w:szCs w:val="20"/>
        </w:rPr>
      </w:pPr>
    </w:p>
    <w:p w14:paraId="50C9B240" w14:textId="066994FB" w:rsidR="009A0C4E" w:rsidRPr="000A200C" w:rsidRDefault="009A0C4E" w:rsidP="009A0C4E">
      <w:pPr>
        <w:pBdr>
          <w:bottom w:val="single" w:sz="12" w:space="1" w:color="auto"/>
        </w:pBdr>
        <w:rPr>
          <w:rFonts w:ascii="Arial" w:hAnsi="Arial" w:cs="Arial"/>
          <w:sz w:val="20"/>
          <w:szCs w:val="20"/>
        </w:rPr>
      </w:pPr>
    </w:p>
    <w:p w14:paraId="0374AE0B" w14:textId="77777777" w:rsidR="00EF3698" w:rsidRPr="000A200C" w:rsidRDefault="00EF3698" w:rsidP="009A0C4E">
      <w:pPr>
        <w:ind w:left="720" w:hanging="360"/>
        <w:rPr>
          <w:rFonts w:ascii="Arial" w:hAnsi="Arial" w:cs="Arial"/>
          <w:b/>
        </w:rPr>
      </w:pPr>
    </w:p>
    <w:p w14:paraId="0B6F2BFB" w14:textId="77777777" w:rsidR="00C711B5" w:rsidRPr="000A200C" w:rsidRDefault="00C711B5" w:rsidP="009A0C4E">
      <w:pPr>
        <w:ind w:left="720" w:hanging="360"/>
        <w:rPr>
          <w:rFonts w:ascii="Arial" w:hAnsi="Arial" w:cs="Arial"/>
          <w:b/>
        </w:rPr>
      </w:pPr>
    </w:p>
    <w:p w14:paraId="1B851AA8" w14:textId="109655CF" w:rsidR="009A0C4E" w:rsidRPr="008217DF" w:rsidRDefault="009A0C4E" w:rsidP="008217DF">
      <w:pPr>
        <w:pStyle w:val="ListParagraph"/>
        <w:numPr>
          <w:ilvl w:val="0"/>
          <w:numId w:val="6"/>
        </w:numPr>
        <w:ind w:left="270" w:hanging="270"/>
        <w:rPr>
          <w:rFonts w:ascii="Arial" w:hAnsi="Arial" w:cs="Arial"/>
          <w:b/>
          <w:u w:val="single"/>
        </w:rPr>
      </w:pPr>
      <w:r w:rsidRPr="008217DF">
        <w:rPr>
          <w:rFonts w:ascii="Arial" w:hAnsi="Arial" w:cs="Arial"/>
          <w:b/>
          <w:u w:val="single"/>
        </w:rPr>
        <w:t>Enhanced Student Support</w:t>
      </w:r>
    </w:p>
    <w:p w14:paraId="32718B05" w14:textId="72669507" w:rsidR="00794CAF" w:rsidRPr="000A200C" w:rsidRDefault="00794CAF" w:rsidP="008217DF">
      <w:pPr>
        <w:ind w:left="630"/>
        <w:rPr>
          <w:rFonts w:ascii="Arial" w:hAnsi="Arial" w:cs="Arial"/>
          <w:b/>
          <w:i/>
        </w:rPr>
      </w:pPr>
      <w:r w:rsidRPr="008217DF">
        <w:rPr>
          <w:rFonts w:ascii="Arial" w:hAnsi="Arial" w:cs="Arial"/>
          <w:i/>
          <w:szCs w:val="22"/>
        </w:rPr>
        <w:t>Designated programs should incorporate sufficient wraparound services to promote academic success and completion, taking into consideration the needs of diverse populations of students.</w:t>
      </w:r>
    </w:p>
    <w:p w14:paraId="56364219" w14:textId="77777777" w:rsidR="000A1DDD" w:rsidRPr="000A200C" w:rsidRDefault="000A1DDD" w:rsidP="000A1DDD">
      <w:pPr>
        <w:ind w:left="360"/>
        <w:rPr>
          <w:rFonts w:ascii="Arial" w:hAnsi="Arial" w:cs="Arial"/>
          <w:i/>
          <w:szCs w:val="22"/>
        </w:rPr>
      </w:pPr>
    </w:p>
    <w:tbl>
      <w:tblPr>
        <w:tblStyle w:val="TableGrid"/>
        <w:tblW w:w="0" w:type="auto"/>
        <w:tblInd w:w="360" w:type="dxa"/>
        <w:shd w:val="clear" w:color="auto" w:fill="D9D9D9" w:themeFill="background1" w:themeFillShade="D9"/>
        <w:tblLook w:val="04A0" w:firstRow="1" w:lastRow="0" w:firstColumn="1" w:lastColumn="0" w:noHBand="0" w:noVBand="1"/>
      </w:tblPr>
      <w:tblGrid>
        <w:gridCol w:w="8990"/>
      </w:tblGrid>
      <w:tr w:rsidR="00985185" w:rsidRPr="000A200C" w14:paraId="271F6499" w14:textId="77777777" w:rsidTr="00985185">
        <w:tc>
          <w:tcPr>
            <w:tcW w:w="9350" w:type="dxa"/>
            <w:shd w:val="clear" w:color="auto" w:fill="D9D9D9" w:themeFill="background1" w:themeFillShade="D9"/>
          </w:tcPr>
          <w:p w14:paraId="5A3AB872" w14:textId="3FF99E38" w:rsidR="005A111F" w:rsidRPr="000A200C" w:rsidRDefault="00985185" w:rsidP="005A111F">
            <w:pPr>
              <w:spacing w:after="160" w:line="259" w:lineRule="auto"/>
              <w:rPr>
                <w:rFonts w:ascii="Arial" w:hAnsi="Arial" w:cs="Arial"/>
                <w:b/>
                <w:sz w:val="18"/>
                <w:szCs w:val="18"/>
              </w:rPr>
            </w:pPr>
            <w:r w:rsidRPr="000A200C">
              <w:rPr>
                <w:rFonts w:ascii="Arial" w:hAnsi="Arial" w:cs="Arial"/>
                <w:b/>
                <w:sz w:val="18"/>
                <w:szCs w:val="18"/>
              </w:rPr>
              <w:t>Preliminary Designation Criteria to demonstrate Enhanced Student Support:</w:t>
            </w:r>
          </w:p>
          <w:p w14:paraId="19C2D5DE" w14:textId="77777777" w:rsidR="005A111F" w:rsidRPr="000A200C" w:rsidRDefault="005A111F" w:rsidP="005A111F">
            <w:pPr>
              <w:pStyle w:val="ListParagraph"/>
              <w:numPr>
                <w:ilvl w:val="0"/>
                <w:numId w:val="33"/>
              </w:numPr>
              <w:ind w:left="720"/>
              <w:rPr>
                <w:rFonts w:ascii="Arial" w:hAnsi="Arial" w:cs="Arial"/>
                <w:sz w:val="18"/>
                <w:szCs w:val="18"/>
              </w:rPr>
            </w:pPr>
            <w:r w:rsidRPr="000A200C">
              <w:rPr>
                <w:rFonts w:ascii="Arial" w:hAnsi="Arial" w:cs="Arial"/>
                <w:sz w:val="18"/>
                <w:szCs w:val="18"/>
              </w:rPr>
              <w:t>The program plan identifies potential academic and nonacademic challenges for potential student participants.</w:t>
            </w:r>
          </w:p>
          <w:p w14:paraId="62936111" w14:textId="77777777" w:rsidR="005A111F" w:rsidRPr="000A200C" w:rsidRDefault="005A111F" w:rsidP="005A111F">
            <w:pPr>
              <w:pStyle w:val="ListParagraph"/>
              <w:rPr>
                <w:rFonts w:ascii="Arial" w:hAnsi="Arial" w:cs="Arial"/>
                <w:sz w:val="18"/>
                <w:szCs w:val="18"/>
              </w:rPr>
            </w:pPr>
          </w:p>
          <w:p w14:paraId="4AFFA497" w14:textId="77777777" w:rsidR="005A111F" w:rsidRPr="000A200C" w:rsidRDefault="005A111F" w:rsidP="005A111F">
            <w:pPr>
              <w:pStyle w:val="ListParagraph"/>
              <w:numPr>
                <w:ilvl w:val="0"/>
                <w:numId w:val="33"/>
              </w:numPr>
              <w:ind w:left="720"/>
              <w:rPr>
                <w:rFonts w:ascii="Arial" w:hAnsi="Arial" w:cs="Arial"/>
                <w:sz w:val="18"/>
                <w:szCs w:val="18"/>
              </w:rPr>
            </w:pPr>
            <w:r w:rsidRPr="000A200C">
              <w:rPr>
                <w:rFonts w:ascii="Arial" w:hAnsi="Arial" w:cs="Arial"/>
                <w:sz w:val="18"/>
                <w:szCs w:val="18"/>
              </w:rPr>
              <w:t>Plans include supports for academic, nonacademic, and career purposes. These plans should incorporate evidence-based strategies and consider the supports offered by existing college access programming, e.g. scaffolding of curricula and student learning outcomes.</w:t>
            </w:r>
          </w:p>
          <w:p w14:paraId="660C95BB" w14:textId="77777777" w:rsidR="001323E4" w:rsidRPr="000A200C" w:rsidRDefault="001323E4" w:rsidP="008217DF">
            <w:pPr>
              <w:pStyle w:val="ListParagraph"/>
              <w:rPr>
                <w:rFonts w:ascii="Arial" w:hAnsi="Arial" w:cs="Arial"/>
                <w:sz w:val="18"/>
                <w:szCs w:val="18"/>
              </w:rPr>
            </w:pPr>
          </w:p>
          <w:p w14:paraId="4C59FF69" w14:textId="77777777" w:rsidR="005A111F" w:rsidRPr="000A200C" w:rsidRDefault="005A111F" w:rsidP="005A111F">
            <w:pPr>
              <w:pStyle w:val="ListParagraph"/>
              <w:ind w:left="1080"/>
              <w:rPr>
                <w:rFonts w:ascii="Arial" w:hAnsi="Arial" w:cs="Arial"/>
                <w:sz w:val="18"/>
                <w:szCs w:val="18"/>
              </w:rPr>
            </w:pPr>
          </w:p>
          <w:p w14:paraId="33A82EB8" w14:textId="77777777" w:rsidR="005A111F" w:rsidRPr="000A200C" w:rsidRDefault="005A111F" w:rsidP="005A111F">
            <w:pPr>
              <w:pStyle w:val="ListParagraph"/>
              <w:numPr>
                <w:ilvl w:val="0"/>
                <w:numId w:val="33"/>
              </w:numPr>
              <w:ind w:left="720"/>
              <w:rPr>
                <w:rFonts w:ascii="Arial" w:hAnsi="Arial" w:cs="Arial"/>
                <w:sz w:val="18"/>
                <w:szCs w:val="18"/>
              </w:rPr>
            </w:pPr>
            <w:r w:rsidRPr="000A200C">
              <w:rPr>
                <w:rFonts w:ascii="Arial" w:hAnsi="Arial" w:cs="Arial"/>
                <w:sz w:val="18"/>
                <w:szCs w:val="18"/>
              </w:rPr>
              <w:t>Program design includes an outline of potential academic supports, including but not limited to counseling/advising and tutoring, both at the high school and college levels.</w:t>
            </w:r>
          </w:p>
          <w:p w14:paraId="0BD91A40" w14:textId="77777777" w:rsidR="001323E4" w:rsidRPr="000A200C" w:rsidRDefault="001323E4" w:rsidP="008217DF">
            <w:pPr>
              <w:pStyle w:val="ListParagraph"/>
              <w:rPr>
                <w:rFonts w:ascii="Arial" w:hAnsi="Arial" w:cs="Arial"/>
                <w:sz w:val="18"/>
                <w:szCs w:val="18"/>
              </w:rPr>
            </w:pPr>
          </w:p>
          <w:p w14:paraId="56151EEF" w14:textId="77777777" w:rsidR="005A111F" w:rsidRPr="000A200C" w:rsidRDefault="005A111F" w:rsidP="005A111F">
            <w:pPr>
              <w:pStyle w:val="ListParagraph"/>
              <w:ind w:left="1080"/>
              <w:rPr>
                <w:rFonts w:ascii="Arial" w:hAnsi="Arial" w:cs="Arial"/>
                <w:sz w:val="18"/>
                <w:szCs w:val="18"/>
              </w:rPr>
            </w:pPr>
          </w:p>
          <w:p w14:paraId="52DCB905" w14:textId="77777777" w:rsidR="005A111F" w:rsidRPr="000A200C" w:rsidRDefault="005A111F" w:rsidP="005A111F">
            <w:pPr>
              <w:pStyle w:val="ListParagraph"/>
              <w:numPr>
                <w:ilvl w:val="0"/>
                <w:numId w:val="33"/>
              </w:numPr>
              <w:ind w:left="720"/>
              <w:rPr>
                <w:rFonts w:ascii="Arial" w:hAnsi="Arial" w:cs="Arial"/>
                <w:sz w:val="18"/>
                <w:szCs w:val="18"/>
              </w:rPr>
            </w:pPr>
            <w:r w:rsidRPr="000A200C">
              <w:rPr>
                <w:rFonts w:ascii="Arial" w:hAnsi="Arial" w:cs="Arial"/>
                <w:sz w:val="18"/>
                <w:szCs w:val="18"/>
              </w:rPr>
              <w:t>An appropriate contact for student support is named in the application. Contact information for this individual is provided, along with a description of the role. If the role requires staff to be hired, a proposed job description is included.</w:t>
            </w:r>
          </w:p>
          <w:p w14:paraId="22D0D1A2" w14:textId="77777777" w:rsidR="001323E4" w:rsidRPr="000A200C" w:rsidRDefault="001323E4" w:rsidP="008217DF">
            <w:pPr>
              <w:pStyle w:val="ListParagraph"/>
              <w:rPr>
                <w:rFonts w:ascii="Arial" w:hAnsi="Arial" w:cs="Arial"/>
                <w:sz w:val="18"/>
                <w:szCs w:val="18"/>
              </w:rPr>
            </w:pPr>
          </w:p>
          <w:p w14:paraId="014C9693" w14:textId="77777777" w:rsidR="005A111F" w:rsidRPr="000A200C" w:rsidRDefault="005A111F" w:rsidP="005A111F">
            <w:pPr>
              <w:pStyle w:val="ListParagraph"/>
              <w:ind w:left="1080"/>
              <w:rPr>
                <w:rFonts w:ascii="Arial" w:hAnsi="Arial" w:cs="Arial"/>
                <w:sz w:val="18"/>
                <w:szCs w:val="18"/>
              </w:rPr>
            </w:pPr>
          </w:p>
          <w:p w14:paraId="144145CC" w14:textId="78B2E01C" w:rsidR="00985185" w:rsidRPr="000A200C" w:rsidRDefault="005A111F" w:rsidP="005A111F">
            <w:pPr>
              <w:pStyle w:val="ListParagraph"/>
              <w:numPr>
                <w:ilvl w:val="0"/>
                <w:numId w:val="33"/>
              </w:numPr>
              <w:ind w:left="720"/>
              <w:rPr>
                <w:rFonts w:ascii="Arial" w:hAnsi="Arial" w:cs="Arial"/>
                <w:szCs w:val="20"/>
              </w:rPr>
            </w:pPr>
            <w:r w:rsidRPr="000A200C">
              <w:rPr>
                <w:rFonts w:ascii="Arial" w:hAnsi="Arial" w:cs="Arial"/>
                <w:sz w:val="18"/>
                <w:szCs w:val="18"/>
              </w:rPr>
              <w:t>Appropriate behavior, health and safety procedures for students on college campuses are addressed.</w:t>
            </w:r>
          </w:p>
        </w:tc>
      </w:tr>
    </w:tbl>
    <w:p w14:paraId="7268251D" w14:textId="77777777" w:rsidR="00985185" w:rsidRPr="000A200C" w:rsidRDefault="00985185" w:rsidP="000A1DDD">
      <w:pPr>
        <w:ind w:left="360"/>
        <w:rPr>
          <w:rFonts w:ascii="Arial" w:hAnsi="Arial" w:cs="Arial"/>
          <w:i/>
          <w:szCs w:val="22"/>
        </w:rPr>
      </w:pPr>
    </w:p>
    <w:p w14:paraId="4F6C4CF1" w14:textId="77777777" w:rsidR="005A111F" w:rsidRPr="000A200C" w:rsidRDefault="005A111F" w:rsidP="005A111F">
      <w:pPr>
        <w:rPr>
          <w:rFonts w:ascii="Arial" w:hAnsi="Arial" w:cs="Arial"/>
        </w:rPr>
      </w:pPr>
      <w:r w:rsidRPr="000A200C">
        <w:rPr>
          <w:rFonts w:ascii="Arial" w:hAnsi="Arial" w:cs="Arial"/>
        </w:rPr>
        <w:t>Early college should be designed not as a boutique program, but should reflect a holistic program design in contemplation of the lived experience of the target student population.  Specifically, programs are encouraged to develop student support in consideration of a whole student, in contemplation of student development broadly, development of academic proficiency and support related to barriers faced both externally and with regard to academic course taking.</w:t>
      </w:r>
    </w:p>
    <w:p w14:paraId="3FB557DA" w14:textId="77777777" w:rsidR="009A0C4E" w:rsidRPr="000A200C" w:rsidRDefault="009A0C4E" w:rsidP="005A111F">
      <w:pPr>
        <w:ind w:left="720" w:hanging="360"/>
        <w:rPr>
          <w:rFonts w:ascii="Arial" w:hAnsi="Arial" w:cs="Arial"/>
          <w:sz w:val="20"/>
          <w:szCs w:val="20"/>
        </w:rPr>
      </w:pPr>
    </w:p>
    <w:p w14:paraId="10E1CCD2" w14:textId="77777777" w:rsidR="0059100F" w:rsidRPr="000A200C" w:rsidRDefault="0059100F" w:rsidP="000A1DDD">
      <w:pPr>
        <w:ind w:left="1080" w:hanging="360"/>
        <w:rPr>
          <w:rFonts w:ascii="Arial" w:hAnsi="Arial" w:cs="Arial"/>
          <w:sz w:val="20"/>
          <w:szCs w:val="20"/>
        </w:rPr>
      </w:pPr>
    </w:p>
    <w:p w14:paraId="3AF5ABB1" w14:textId="77777777" w:rsidR="0059100F" w:rsidRPr="000A200C" w:rsidRDefault="0059100F" w:rsidP="0059100F">
      <w:pPr>
        <w:spacing w:after="160" w:line="259" w:lineRule="auto"/>
        <w:ind w:left="360"/>
        <w:rPr>
          <w:rFonts w:ascii="Arial" w:hAnsi="Arial" w:cs="Arial"/>
          <w:b/>
          <w:sz w:val="20"/>
          <w:szCs w:val="20"/>
          <w:u w:val="single"/>
        </w:rPr>
      </w:pPr>
      <w:r w:rsidRPr="000A200C">
        <w:rPr>
          <w:rFonts w:ascii="Arial" w:hAnsi="Arial" w:cs="Arial"/>
          <w:b/>
          <w:sz w:val="20"/>
          <w:szCs w:val="20"/>
          <w:u w:val="single"/>
        </w:rPr>
        <w:t>Applicant Questions</w:t>
      </w:r>
    </w:p>
    <w:p w14:paraId="37E6FB0D" w14:textId="76690C6C" w:rsidR="000A1DDD" w:rsidRPr="000A200C" w:rsidRDefault="005764ED" w:rsidP="0059100F">
      <w:pPr>
        <w:pStyle w:val="ListParagraph"/>
        <w:numPr>
          <w:ilvl w:val="0"/>
          <w:numId w:val="19"/>
        </w:numPr>
        <w:rPr>
          <w:rFonts w:ascii="Arial" w:hAnsi="Arial" w:cs="Arial"/>
          <w:sz w:val="20"/>
          <w:szCs w:val="20"/>
        </w:rPr>
      </w:pPr>
      <w:r w:rsidRPr="008217DF">
        <w:rPr>
          <w:rFonts w:ascii="Arial" w:hAnsi="Arial" w:cs="Arial"/>
          <w:sz w:val="20"/>
          <w:szCs w:val="20"/>
        </w:rPr>
        <w:t xml:space="preserve">Identify the </w:t>
      </w:r>
      <w:r w:rsidRPr="008217DF">
        <w:rPr>
          <w:rFonts w:ascii="Arial" w:hAnsi="Arial" w:cs="Arial"/>
          <w:b/>
          <w:sz w:val="20"/>
          <w:szCs w:val="20"/>
        </w:rPr>
        <w:t>academic</w:t>
      </w:r>
      <w:r w:rsidRPr="008217DF">
        <w:rPr>
          <w:rFonts w:ascii="Arial" w:hAnsi="Arial" w:cs="Arial"/>
          <w:sz w:val="20"/>
          <w:szCs w:val="20"/>
        </w:rPr>
        <w:t xml:space="preserve"> </w:t>
      </w:r>
      <w:r w:rsidRPr="008217DF">
        <w:rPr>
          <w:rFonts w:ascii="Arial" w:hAnsi="Arial" w:cs="Arial"/>
          <w:b/>
          <w:sz w:val="20"/>
          <w:szCs w:val="20"/>
        </w:rPr>
        <w:t>and</w:t>
      </w:r>
      <w:r w:rsidRPr="008217DF">
        <w:rPr>
          <w:rFonts w:ascii="Arial" w:hAnsi="Arial" w:cs="Arial"/>
          <w:sz w:val="20"/>
          <w:szCs w:val="20"/>
        </w:rPr>
        <w:t xml:space="preserve"> </w:t>
      </w:r>
      <w:r w:rsidRPr="008217DF">
        <w:rPr>
          <w:rFonts w:ascii="Arial" w:hAnsi="Arial" w:cs="Arial"/>
          <w:b/>
          <w:sz w:val="20"/>
          <w:szCs w:val="20"/>
        </w:rPr>
        <w:t>nonacademic</w:t>
      </w:r>
      <w:r w:rsidRPr="008217DF">
        <w:rPr>
          <w:rFonts w:ascii="Arial" w:hAnsi="Arial" w:cs="Arial"/>
          <w:sz w:val="20"/>
          <w:szCs w:val="20"/>
        </w:rPr>
        <w:t xml:space="preserve"> </w:t>
      </w:r>
      <w:r w:rsidRPr="008217DF">
        <w:rPr>
          <w:rFonts w:ascii="Arial" w:hAnsi="Arial" w:cs="Arial"/>
          <w:b/>
          <w:sz w:val="20"/>
          <w:szCs w:val="20"/>
        </w:rPr>
        <w:t>challenges</w:t>
      </w:r>
      <w:r w:rsidRPr="008217DF">
        <w:rPr>
          <w:rFonts w:ascii="Arial" w:hAnsi="Arial" w:cs="Arial"/>
          <w:sz w:val="20"/>
          <w:szCs w:val="20"/>
        </w:rPr>
        <w:t xml:space="preserve"> that may arise for students in the proposed</w:t>
      </w:r>
      <w:r w:rsidR="001467EC" w:rsidRPr="000A200C">
        <w:rPr>
          <w:rFonts w:ascii="Arial" w:hAnsi="Arial" w:cs="Arial"/>
          <w:sz w:val="20"/>
          <w:szCs w:val="20"/>
        </w:rPr>
        <w:t xml:space="preserve"> early college</w:t>
      </w:r>
      <w:r w:rsidRPr="008217DF">
        <w:rPr>
          <w:rFonts w:ascii="Arial" w:hAnsi="Arial" w:cs="Arial"/>
          <w:sz w:val="20"/>
          <w:szCs w:val="20"/>
        </w:rPr>
        <w:t xml:space="preserve"> pathway(s). </w:t>
      </w:r>
      <w:r w:rsidRPr="008217DF">
        <w:rPr>
          <w:rFonts w:ascii="Arial" w:hAnsi="Arial" w:cs="Arial"/>
          <w:i/>
          <w:sz w:val="20"/>
          <w:szCs w:val="20"/>
        </w:rPr>
        <w:t>List any data mechanisms that will be used for these purposes.</w:t>
      </w:r>
    </w:p>
    <w:p w14:paraId="317ADE1F" w14:textId="77777777" w:rsidR="005764ED" w:rsidRPr="000A200C" w:rsidRDefault="005764ED" w:rsidP="005764ED">
      <w:pPr>
        <w:pStyle w:val="ListParagraph"/>
        <w:ind w:left="1080"/>
        <w:rPr>
          <w:rFonts w:ascii="Arial" w:hAnsi="Arial" w:cs="Arial"/>
          <w:i/>
          <w:sz w:val="20"/>
          <w:szCs w:val="20"/>
        </w:rPr>
      </w:pPr>
    </w:p>
    <w:tbl>
      <w:tblPr>
        <w:tblStyle w:val="TableGrid"/>
        <w:tblW w:w="0" w:type="auto"/>
        <w:tblInd w:w="1080" w:type="dxa"/>
        <w:tblLook w:val="04A0" w:firstRow="1" w:lastRow="0" w:firstColumn="1" w:lastColumn="0" w:noHBand="0" w:noVBand="1"/>
      </w:tblPr>
      <w:tblGrid>
        <w:gridCol w:w="8270"/>
      </w:tblGrid>
      <w:tr w:rsidR="005764ED" w:rsidRPr="000A200C" w14:paraId="5F4A7B29" w14:textId="77777777" w:rsidTr="005764ED">
        <w:tc>
          <w:tcPr>
            <w:tcW w:w="9350" w:type="dxa"/>
          </w:tcPr>
          <w:p w14:paraId="4763C855" w14:textId="77777777" w:rsidR="005764ED" w:rsidRPr="000A200C" w:rsidRDefault="005764ED" w:rsidP="005764ED">
            <w:pPr>
              <w:pStyle w:val="ListParagraph"/>
              <w:ind w:left="0"/>
              <w:rPr>
                <w:rFonts w:ascii="Arial" w:hAnsi="Arial" w:cs="Arial"/>
                <w:i/>
                <w:szCs w:val="20"/>
              </w:rPr>
            </w:pPr>
          </w:p>
          <w:p w14:paraId="5A09490F" w14:textId="77777777" w:rsidR="005764ED" w:rsidRPr="000A200C" w:rsidRDefault="005764ED" w:rsidP="005764ED">
            <w:pPr>
              <w:pStyle w:val="ListParagraph"/>
              <w:ind w:left="0"/>
              <w:rPr>
                <w:rFonts w:ascii="Arial" w:hAnsi="Arial" w:cs="Arial"/>
                <w:i/>
                <w:szCs w:val="20"/>
              </w:rPr>
            </w:pPr>
          </w:p>
          <w:p w14:paraId="1E55DEA1" w14:textId="77777777" w:rsidR="005764ED" w:rsidRPr="000A200C" w:rsidRDefault="005764ED" w:rsidP="005764ED">
            <w:pPr>
              <w:pStyle w:val="ListParagraph"/>
              <w:ind w:left="0"/>
              <w:rPr>
                <w:rFonts w:ascii="Arial" w:hAnsi="Arial" w:cs="Arial"/>
                <w:i/>
                <w:szCs w:val="20"/>
              </w:rPr>
            </w:pPr>
          </w:p>
        </w:tc>
      </w:tr>
    </w:tbl>
    <w:p w14:paraId="3984B50D" w14:textId="77777777" w:rsidR="005764ED" w:rsidRPr="000A200C" w:rsidRDefault="005764ED" w:rsidP="005764ED">
      <w:pPr>
        <w:rPr>
          <w:rFonts w:ascii="Arial" w:hAnsi="Arial" w:cs="Arial"/>
          <w:i/>
          <w:sz w:val="20"/>
          <w:szCs w:val="20"/>
        </w:rPr>
      </w:pPr>
    </w:p>
    <w:p w14:paraId="51A81D9B" w14:textId="77777777" w:rsidR="005764ED" w:rsidRPr="000A200C" w:rsidRDefault="005764ED" w:rsidP="005764ED">
      <w:pPr>
        <w:pStyle w:val="ListParagraph"/>
        <w:ind w:left="1080"/>
        <w:rPr>
          <w:rFonts w:ascii="Arial" w:hAnsi="Arial" w:cs="Arial"/>
          <w:sz w:val="20"/>
          <w:szCs w:val="20"/>
        </w:rPr>
      </w:pPr>
    </w:p>
    <w:p w14:paraId="48BDB94F" w14:textId="6A43193F" w:rsidR="005764ED" w:rsidRPr="000A200C" w:rsidRDefault="00867A66" w:rsidP="0059100F">
      <w:pPr>
        <w:pStyle w:val="ListParagraph"/>
        <w:numPr>
          <w:ilvl w:val="0"/>
          <w:numId w:val="19"/>
        </w:numPr>
        <w:rPr>
          <w:rFonts w:ascii="Arial" w:hAnsi="Arial" w:cs="Arial"/>
          <w:sz w:val="20"/>
          <w:szCs w:val="20"/>
        </w:rPr>
      </w:pPr>
      <w:r w:rsidRPr="000A200C">
        <w:rPr>
          <w:rFonts w:ascii="Arial" w:hAnsi="Arial" w:cs="Arial"/>
          <w:sz w:val="20"/>
          <w:szCs w:val="20"/>
        </w:rPr>
        <w:t xml:space="preserve">Identify how the challenges listed above will be addressed, including an outline of </w:t>
      </w:r>
      <w:r w:rsidRPr="000A200C">
        <w:rPr>
          <w:rFonts w:ascii="Arial" w:hAnsi="Arial" w:cs="Arial"/>
          <w:b/>
          <w:sz w:val="20"/>
          <w:szCs w:val="20"/>
        </w:rPr>
        <w:t>potential</w:t>
      </w:r>
      <w:r w:rsidRPr="000A200C">
        <w:rPr>
          <w:rFonts w:ascii="Arial" w:hAnsi="Arial" w:cs="Arial"/>
          <w:sz w:val="20"/>
          <w:szCs w:val="20"/>
        </w:rPr>
        <w:t xml:space="preserve"> </w:t>
      </w:r>
      <w:r w:rsidRPr="000A200C">
        <w:rPr>
          <w:rFonts w:ascii="Arial" w:hAnsi="Arial" w:cs="Arial"/>
          <w:b/>
          <w:sz w:val="20"/>
          <w:szCs w:val="20"/>
        </w:rPr>
        <w:t>supports,</w:t>
      </w:r>
      <w:r w:rsidRPr="000A200C">
        <w:rPr>
          <w:rFonts w:ascii="Arial" w:hAnsi="Arial" w:cs="Arial"/>
          <w:sz w:val="20"/>
          <w:szCs w:val="20"/>
        </w:rPr>
        <w:t xml:space="preserve"> naming those that exist and those that need to be developed. The plans should include supports for academic, nonacademic, and career purposes.  These plans should incorporate evidence-based strategies and consider the supports offered by existing college access programming, e.g., scaffolding of curricula and student learning outcomes. </w:t>
      </w:r>
      <w:r w:rsidRPr="000A200C">
        <w:rPr>
          <w:rFonts w:ascii="Arial" w:hAnsi="Arial" w:cs="Arial"/>
          <w:i/>
          <w:sz w:val="20"/>
          <w:szCs w:val="20"/>
        </w:rPr>
        <w:t>Supports must address counseling, advising, and tutoring needs both at the high school and postsecondary levels</w:t>
      </w:r>
      <w:r w:rsidR="00EF3698" w:rsidRPr="000A200C">
        <w:rPr>
          <w:rFonts w:ascii="Arial" w:hAnsi="Arial" w:cs="Arial"/>
          <w:i/>
          <w:sz w:val="20"/>
          <w:szCs w:val="20"/>
        </w:rPr>
        <w:t>.</w:t>
      </w:r>
    </w:p>
    <w:p w14:paraId="17753816" w14:textId="77777777" w:rsidR="00EF3698" w:rsidRPr="000A200C" w:rsidRDefault="00EF3698" w:rsidP="00EF3698">
      <w:pPr>
        <w:rPr>
          <w:rFonts w:ascii="Arial" w:hAnsi="Arial" w:cs="Arial"/>
          <w:sz w:val="20"/>
          <w:szCs w:val="20"/>
        </w:rPr>
      </w:pPr>
    </w:p>
    <w:tbl>
      <w:tblPr>
        <w:tblStyle w:val="TableGrid"/>
        <w:tblW w:w="0" w:type="auto"/>
        <w:tblInd w:w="1080" w:type="dxa"/>
        <w:tblLook w:val="04A0" w:firstRow="1" w:lastRow="0" w:firstColumn="1" w:lastColumn="0" w:noHBand="0" w:noVBand="1"/>
      </w:tblPr>
      <w:tblGrid>
        <w:gridCol w:w="8270"/>
      </w:tblGrid>
      <w:tr w:rsidR="00EF3698" w:rsidRPr="000A200C" w14:paraId="1B1F78C3" w14:textId="77777777" w:rsidTr="00EF3698">
        <w:tc>
          <w:tcPr>
            <w:tcW w:w="9350" w:type="dxa"/>
          </w:tcPr>
          <w:p w14:paraId="2168A237" w14:textId="77777777" w:rsidR="00EF3698" w:rsidRPr="000A200C" w:rsidRDefault="00EF3698" w:rsidP="00EF3698">
            <w:pPr>
              <w:rPr>
                <w:rFonts w:ascii="Arial" w:hAnsi="Arial" w:cs="Arial"/>
                <w:szCs w:val="20"/>
              </w:rPr>
            </w:pPr>
          </w:p>
          <w:p w14:paraId="4623D57F" w14:textId="77777777" w:rsidR="00EF3698" w:rsidRPr="000A200C" w:rsidRDefault="00EF3698" w:rsidP="00EF3698">
            <w:pPr>
              <w:rPr>
                <w:rFonts w:ascii="Arial" w:hAnsi="Arial" w:cs="Arial"/>
                <w:szCs w:val="20"/>
              </w:rPr>
            </w:pPr>
          </w:p>
          <w:p w14:paraId="49C81020" w14:textId="77777777" w:rsidR="00EF3698" w:rsidRPr="000A200C" w:rsidRDefault="00EF3698" w:rsidP="00EF3698">
            <w:pPr>
              <w:rPr>
                <w:rFonts w:ascii="Arial" w:hAnsi="Arial" w:cs="Arial"/>
                <w:szCs w:val="20"/>
              </w:rPr>
            </w:pPr>
          </w:p>
        </w:tc>
      </w:tr>
    </w:tbl>
    <w:p w14:paraId="6D225DDD" w14:textId="77777777" w:rsidR="00EF3698" w:rsidRPr="000A200C" w:rsidRDefault="00EF3698" w:rsidP="00EF3698">
      <w:pPr>
        <w:ind w:left="1080"/>
        <w:rPr>
          <w:rFonts w:ascii="Arial" w:hAnsi="Arial" w:cs="Arial"/>
          <w:sz w:val="20"/>
          <w:szCs w:val="20"/>
        </w:rPr>
      </w:pPr>
    </w:p>
    <w:p w14:paraId="7A3B6C8B" w14:textId="770511F6" w:rsidR="00EF3698" w:rsidRPr="000A200C" w:rsidRDefault="00E43E7C" w:rsidP="0059100F">
      <w:pPr>
        <w:pStyle w:val="ListParagraph"/>
        <w:numPr>
          <w:ilvl w:val="0"/>
          <w:numId w:val="19"/>
        </w:numPr>
        <w:rPr>
          <w:rFonts w:ascii="Arial" w:hAnsi="Arial" w:cs="Arial"/>
          <w:sz w:val="20"/>
          <w:szCs w:val="20"/>
        </w:rPr>
      </w:pPr>
      <w:r w:rsidRPr="000A200C">
        <w:rPr>
          <w:rFonts w:ascii="Arial" w:hAnsi="Arial" w:cs="Arial"/>
          <w:sz w:val="20"/>
          <w:szCs w:val="20"/>
        </w:rPr>
        <w:t xml:space="preserve">List the </w:t>
      </w:r>
      <w:r w:rsidR="00786F6E">
        <w:rPr>
          <w:rFonts w:ascii="Arial" w:hAnsi="Arial" w:cs="Arial"/>
          <w:b/>
          <w:sz w:val="20"/>
          <w:szCs w:val="20"/>
        </w:rPr>
        <w:t>position</w:t>
      </w:r>
      <w:r w:rsidRPr="000A200C">
        <w:rPr>
          <w:rFonts w:ascii="Arial" w:hAnsi="Arial" w:cs="Arial"/>
          <w:sz w:val="20"/>
          <w:szCs w:val="20"/>
        </w:rPr>
        <w:t xml:space="preserve"> for the individual(s) responsible </w:t>
      </w:r>
      <w:r w:rsidRPr="000A200C">
        <w:rPr>
          <w:rFonts w:ascii="Arial" w:hAnsi="Arial" w:cs="Arial"/>
          <w:b/>
          <w:sz w:val="20"/>
          <w:szCs w:val="20"/>
        </w:rPr>
        <w:t>for</w:t>
      </w:r>
      <w:r w:rsidRPr="000A200C">
        <w:rPr>
          <w:rFonts w:ascii="Arial" w:hAnsi="Arial" w:cs="Arial"/>
          <w:sz w:val="20"/>
          <w:szCs w:val="20"/>
        </w:rPr>
        <w:t xml:space="preserve"> </w:t>
      </w:r>
      <w:r w:rsidRPr="000A200C">
        <w:rPr>
          <w:rFonts w:ascii="Arial" w:hAnsi="Arial" w:cs="Arial"/>
          <w:b/>
          <w:sz w:val="20"/>
          <w:szCs w:val="20"/>
        </w:rPr>
        <w:t>student</w:t>
      </w:r>
      <w:r w:rsidRPr="000A200C">
        <w:rPr>
          <w:rFonts w:ascii="Arial" w:hAnsi="Arial" w:cs="Arial"/>
          <w:sz w:val="20"/>
          <w:szCs w:val="20"/>
        </w:rPr>
        <w:t xml:space="preserve"> </w:t>
      </w:r>
      <w:r w:rsidRPr="000A200C">
        <w:rPr>
          <w:rFonts w:ascii="Arial" w:hAnsi="Arial" w:cs="Arial"/>
          <w:b/>
          <w:sz w:val="20"/>
          <w:szCs w:val="20"/>
        </w:rPr>
        <w:t xml:space="preserve">supports </w:t>
      </w:r>
      <w:r w:rsidRPr="000A200C">
        <w:rPr>
          <w:rFonts w:ascii="Arial" w:hAnsi="Arial" w:cs="Arial"/>
          <w:sz w:val="20"/>
          <w:szCs w:val="20"/>
        </w:rPr>
        <w:t>at both partnering entities, along with a corresponding description of the role. If the role requires staff to be hired, a proposed description should be included</w:t>
      </w:r>
      <w:r w:rsidR="00EF3698" w:rsidRPr="000A200C">
        <w:rPr>
          <w:rFonts w:ascii="Arial" w:hAnsi="Arial" w:cs="Arial"/>
          <w:sz w:val="20"/>
          <w:szCs w:val="20"/>
        </w:rPr>
        <w:t xml:space="preserve">. </w:t>
      </w:r>
    </w:p>
    <w:p w14:paraId="3425DD77" w14:textId="77777777" w:rsidR="00EF3698" w:rsidRPr="000A200C" w:rsidRDefault="00EF3698" w:rsidP="00EF3698">
      <w:pPr>
        <w:rPr>
          <w:rFonts w:ascii="Arial" w:hAnsi="Arial" w:cs="Arial"/>
          <w:sz w:val="20"/>
          <w:szCs w:val="20"/>
        </w:rPr>
      </w:pPr>
    </w:p>
    <w:tbl>
      <w:tblPr>
        <w:tblStyle w:val="TableGrid"/>
        <w:tblW w:w="0" w:type="auto"/>
        <w:tblInd w:w="1080" w:type="dxa"/>
        <w:tblLook w:val="04A0" w:firstRow="1" w:lastRow="0" w:firstColumn="1" w:lastColumn="0" w:noHBand="0" w:noVBand="1"/>
      </w:tblPr>
      <w:tblGrid>
        <w:gridCol w:w="4135"/>
        <w:gridCol w:w="4135"/>
      </w:tblGrid>
      <w:tr w:rsidR="00E43E7C" w:rsidRPr="000A200C" w14:paraId="399AD945" w14:textId="77777777" w:rsidTr="00EC7707">
        <w:tc>
          <w:tcPr>
            <w:tcW w:w="4135" w:type="dxa"/>
          </w:tcPr>
          <w:p w14:paraId="60815DF1" w14:textId="1CC06ABC" w:rsidR="00E43E7C" w:rsidRPr="000A200C" w:rsidRDefault="00E43E7C" w:rsidP="00E43E7C">
            <w:pPr>
              <w:jc w:val="center"/>
              <w:rPr>
                <w:rFonts w:ascii="Arial" w:hAnsi="Arial" w:cs="Arial"/>
                <w:sz w:val="18"/>
                <w:szCs w:val="18"/>
              </w:rPr>
            </w:pPr>
            <w:r w:rsidRPr="000A200C">
              <w:rPr>
                <w:rFonts w:ascii="Arial" w:hAnsi="Arial" w:cs="Arial"/>
                <w:i/>
                <w:sz w:val="18"/>
                <w:szCs w:val="18"/>
                <w:u w:val="single"/>
              </w:rPr>
              <w:t>K12 student supports contact info.</w:t>
            </w:r>
          </w:p>
        </w:tc>
        <w:tc>
          <w:tcPr>
            <w:tcW w:w="4135" w:type="dxa"/>
          </w:tcPr>
          <w:p w14:paraId="4305287F" w14:textId="77777777" w:rsidR="00E43E7C" w:rsidRPr="000A200C" w:rsidRDefault="00E43E7C" w:rsidP="00E43E7C">
            <w:pPr>
              <w:jc w:val="center"/>
              <w:rPr>
                <w:rFonts w:ascii="Arial" w:hAnsi="Arial" w:cs="Arial"/>
                <w:i/>
                <w:sz w:val="18"/>
                <w:szCs w:val="18"/>
                <w:u w:val="single"/>
              </w:rPr>
            </w:pPr>
            <w:r w:rsidRPr="000A200C">
              <w:rPr>
                <w:rFonts w:ascii="Arial" w:hAnsi="Arial" w:cs="Arial"/>
                <w:i/>
                <w:sz w:val="18"/>
                <w:szCs w:val="18"/>
                <w:u w:val="single"/>
              </w:rPr>
              <w:t>IHE student supports contact info.</w:t>
            </w:r>
          </w:p>
          <w:p w14:paraId="37EF6807" w14:textId="77777777" w:rsidR="00E43E7C" w:rsidRPr="000A200C" w:rsidRDefault="00E43E7C" w:rsidP="00E43E7C">
            <w:pPr>
              <w:jc w:val="center"/>
              <w:rPr>
                <w:rFonts w:ascii="Arial" w:hAnsi="Arial" w:cs="Arial"/>
                <w:i/>
                <w:sz w:val="18"/>
                <w:szCs w:val="18"/>
                <w:u w:val="single"/>
              </w:rPr>
            </w:pPr>
          </w:p>
          <w:p w14:paraId="7676B0DA" w14:textId="77777777" w:rsidR="00E43E7C" w:rsidRPr="000A200C" w:rsidRDefault="00E43E7C" w:rsidP="00E43E7C">
            <w:pPr>
              <w:jc w:val="center"/>
              <w:rPr>
                <w:rFonts w:ascii="Arial" w:hAnsi="Arial" w:cs="Arial"/>
                <w:i/>
                <w:sz w:val="18"/>
                <w:szCs w:val="18"/>
                <w:u w:val="single"/>
              </w:rPr>
            </w:pPr>
          </w:p>
          <w:p w14:paraId="0B8CF4DF" w14:textId="1CCB6C44" w:rsidR="00E43E7C" w:rsidRPr="000A200C" w:rsidRDefault="00E43E7C" w:rsidP="00E43E7C">
            <w:pPr>
              <w:jc w:val="center"/>
              <w:rPr>
                <w:rFonts w:ascii="Arial" w:hAnsi="Arial" w:cs="Arial"/>
                <w:sz w:val="18"/>
                <w:szCs w:val="18"/>
              </w:rPr>
            </w:pPr>
          </w:p>
        </w:tc>
      </w:tr>
    </w:tbl>
    <w:p w14:paraId="3137D69A" w14:textId="77777777" w:rsidR="00EF3698" w:rsidRPr="000A200C" w:rsidRDefault="00EF3698" w:rsidP="00EF3698">
      <w:pPr>
        <w:ind w:left="1080"/>
        <w:rPr>
          <w:rFonts w:ascii="Arial" w:hAnsi="Arial" w:cs="Arial"/>
          <w:sz w:val="20"/>
          <w:szCs w:val="20"/>
        </w:rPr>
      </w:pPr>
    </w:p>
    <w:p w14:paraId="58693191" w14:textId="77777777" w:rsidR="00EF3698" w:rsidRPr="000A200C" w:rsidRDefault="00EF3698" w:rsidP="00EF3698">
      <w:pPr>
        <w:ind w:left="1080"/>
        <w:rPr>
          <w:rFonts w:ascii="Arial" w:hAnsi="Arial" w:cs="Arial"/>
          <w:sz w:val="20"/>
          <w:szCs w:val="20"/>
        </w:rPr>
      </w:pPr>
    </w:p>
    <w:p w14:paraId="4BE1E548" w14:textId="437B4A71" w:rsidR="00EF3698" w:rsidRPr="000A200C" w:rsidRDefault="00C71A6E" w:rsidP="0059100F">
      <w:pPr>
        <w:pStyle w:val="ListParagraph"/>
        <w:numPr>
          <w:ilvl w:val="0"/>
          <w:numId w:val="19"/>
        </w:numPr>
        <w:rPr>
          <w:rFonts w:ascii="Arial" w:hAnsi="Arial" w:cs="Arial"/>
          <w:sz w:val="20"/>
          <w:szCs w:val="20"/>
        </w:rPr>
      </w:pPr>
      <w:r w:rsidRPr="000A200C">
        <w:rPr>
          <w:rFonts w:ascii="Arial" w:hAnsi="Arial" w:cs="Arial"/>
          <w:sz w:val="20"/>
          <w:szCs w:val="20"/>
        </w:rPr>
        <w:t xml:space="preserve">Explain how the program will document appropriate behavior, health and safety procedures </w:t>
      </w:r>
      <w:r w:rsidR="001864A5" w:rsidRPr="000A200C">
        <w:rPr>
          <w:rFonts w:ascii="Arial" w:hAnsi="Arial" w:cs="Arial"/>
          <w:sz w:val="20"/>
          <w:szCs w:val="20"/>
        </w:rPr>
        <w:t>on college campuses</w:t>
      </w:r>
      <w:r w:rsidRPr="000A200C">
        <w:rPr>
          <w:rFonts w:ascii="Arial" w:hAnsi="Arial" w:cs="Arial"/>
          <w:sz w:val="20"/>
          <w:szCs w:val="20"/>
        </w:rPr>
        <w:t xml:space="preserve">. </w:t>
      </w:r>
      <w:r w:rsidR="001864A5" w:rsidRPr="000A200C">
        <w:rPr>
          <w:rFonts w:ascii="Arial" w:hAnsi="Arial" w:cs="Arial"/>
          <w:sz w:val="20"/>
          <w:szCs w:val="20"/>
        </w:rPr>
        <w:t xml:space="preserve">Outline </w:t>
      </w:r>
      <w:r w:rsidRPr="000A200C">
        <w:rPr>
          <w:rFonts w:ascii="Arial" w:hAnsi="Arial" w:cs="Arial"/>
          <w:sz w:val="20"/>
          <w:szCs w:val="20"/>
        </w:rPr>
        <w:t>whether these will be addressed by a student handbook or an addendum to an existing handbook</w:t>
      </w:r>
      <w:r w:rsidRPr="000A200C">
        <w:rPr>
          <w:rFonts w:ascii="Arial" w:hAnsi="Arial" w:cs="Arial"/>
          <w:bCs/>
          <w:sz w:val="20"/>
          <w:szCs w:val="20"/>
        </w:rPr>
        <w:t>.</w:t>
      </w:r>
    </w:p>
    <w:p w14:paraId="046FD78F" w14:textId="77777777" w:rsidR="00EF3698" w:rsidRPr="000A200C" w:rsidRDefault="00EF3698" w:rsidP="00EF3698">
      <w:pPr>
        <w:pStyle w:val="ListParagraph"/>
        <w:ind w:left="1080"/>
        <w:rPr>
          <w:rFonts w:ascii="Arial" w:hAnsi="Arial" w:cs="Arial"/>
          <w:sz w:val="20"/>
          <w:szCs w:val="20"/>
        </w:rPr>
      </w:pPr>
    </w:p>
    <w:tbl>
      <w:tblPr>
        <w:tblStyle w:val="TableGrid"/>
        <w:tblW w:w="0" w:type="auto"/>
        <w:tblInd w:w="1080" w:type="dxa"/>
        <w:tblLook w:val="04A0" w:firstRow="1" w:lastRow="0" w:firstColumn="1" w:lastColumn="0" w:noHBand="0" w:noVBand="1"/>
      </w:tblPr>
      <w:tblGrid>
        <w:gridCol w:w="8270"/>
      </w:tblGrid>
      <w:tr w:rsidR="00EF3698" w:rsidRPr="000A200C" w14:paraId="5DA0B925" w14:textId="77777777" w:rsidTr="00EF3698">
        <w:tc>
          <w:tcPr>
            <w:tcW w:w="9350" w:type="dxa"/>
          </w:tcPr>
          <w:p w14:paraId="79EB9A47" w14:textId="77777777" w:rsidR="00EF3698" w:rsidRPr="000A200C" w:rsidRDefault="00EF3698" w:rsidP="00EF3698">
            <w:pPr>
              <w:rPr>
                <w:rFonts w:ascii="Arial" w:hAnsi="Arial" w:cs="Arial"/>
                <w:szCs w:val="20"/>
              </w:rPr>
            </w:pPr>
          </w:p>
          <w:p w14:paraId="5E8A8DD4" w14:textId="77777777" w:rsidR="00EF3698" w:rsidRPr="000A200C" w:rsidRDefault="00EF3698" w:rsidP="00EF3698">
            <w:pPr>
              <w:rPr>
                <w:rFonts w:ascii="Arial" w:hAnsi="Arial" w:cs="Arial"/>
                <w:szCs w:val="20"/>
              </w:rPr>
            </w:pPr>
          </w:p>
          <w:p w14:paraId="65B4A166" w14:textId="77777777" w:rsidR="00EF3698" w:rsidRPr="000A200C" w:rsidRDefault="00EF3698" w:rsidP="00EF3698">
            <w:pPr>
              <w:rPr>
                <w:rFonts w:ascii="Arial" w:hAnsi="Arial" w:cs="Arial"/>
                <w:szCs w:val="20"/>
              </w:rPr>
            </w:pPr>
          </w:p>
        </w:tc>
      </w:tr>
    </w:tbl>
    <w:p w14:paraId="4D3F0B74" w14:textId="77777777" w:rsidR="00EF3698" w:rsidRPr="000A200C" w:rsidRDefault="00EF3698" w:rsidP="00EF3698">
      <w:pPr>
        <w:ind w:left="1080"/>
        <w:rPr>
          <w:rFonts w:ascii="Arial" w:hAnsi="Arial" w:cs="Arial"/>
          <w:sz w:val="20"/>
          <w:szCs w:val="20"/>
        </w:rPr>
      </w:pPr>
    </w:p>
    <w:p w14:paraId="0722FAF0" w14:textId="77777777" w:rsidR="00EF3698" w:rsidRPr="000A200C" w:rsidRDefault="00EF3698" w:rsidP="00EF3698">
      <w:pPr>
        <w:rPr>
          <w:rFonts w:ascii="Arial" w:hAnsi="Arial" w:cs="Arial"/>
          <w:sz w:val="20"/>
          <w:szCs w:val="20"/>
        </w:rPr>
      </w:pPr>
    </w:p>
    <w:p w14:paraId="0BB40B3A" w14:textId="77777777" w:rsidR="00701446" w:rsidRPr="000A200C" w:rsidRDefault="00701446" w:rsidP="00EF3698">
      <w:pPr>
        <w:rPr>
          <w:rFonts w:ascii="Arial" w:hAnsi="Arial" w:cs="Arial"/>
          <w:sz w:val="20"/>
          <w:szCs w:val="20"/>
        </w:rPr>
      </w:pPr>
    </w:p>
    <w:p w14:paraId="2A38B598" w14:textId="77777777" w:rsidR="00EF3698" w:rsidRPr="000A200C" w:rsidRDefault="00EF3698" w:rsidP="00EF3698">
      <w:pPr>
        <w:rPr>
          <w:rFonts w:ascii="Arial" w:hAnsi="Arial" w:cs="Arial"/>
          <w:sz w:val="20"/>
          <w:szCs w:val="20"/>
        </w:rPr>
      </w:pPr>
    </w:p>
    <w:p w14:paraId="05B5A117" w14:textId="6BE39AA1" w:rsidR="00BF3B08" w:rsidRPr="008217DF" w:rsidRDefault="00BF3B08" w:rsidP="008217DF">
      <w:pPr>
        <w:pStyle w:val="ListParagraph"/>
        <w:numPr>
          <w:ilvl w:val="0"/>
          <w:numId w:val="6"/>
        </w:numPr>
        <w:ind w:left="360"/>
        <w:rPr>
          <w:rFonts w:ascii="Arial" w:hAnsi="Arial" w:cs="Arial"/>
          <w:b/>
          <w:u w:val="single"/>
        </w:rPr>
      </w:pPr>
      <w:r w:rsidRPr="008217DF">
        <w:rPr>
          <w:rFonts w:ascii="Arial" w:hAnsi="Arial" w:cs="Arial"/>
          <w:b/>
          <w:u w:val="single"/>
        </w:rPr>
        <w:t>Connection to Career</w:t>
      </w:r>
    </w:p>
    <w:p w14:paraId="0CAF4664" w14:textId="15AFFA91" w:rsidR="00250FFB" w:rsidRPr="000A200C" w:rsidRDefault="00250FFB" w:rsidP="008217DF">
      <w:pPr>
        <w:ind w:left="630"/>
        <w:rPr>
          <w:rFonts w:ascii="Arial" w:hAnsi="Arial" w:cs="Arial"/>
          <w:b/>
          <w:i/>
        </w:rPr>
      </w:pPr>
      <w:r w:rsidRPr="008217DF">
        <w:rPr>
          <w:rFonts w:ascii="Arial" w:hAnsi="Arial" w:cs="Arial"/>
          <w:i/>
          <w:szCs w:val="22"/>
        </w:rPr>
        <w:t>Designated programs should expose students to a variety of career opportunities including greater depth in careers relevant to their selected pathway, for example, by providing opportunities for targeted workforce and career skills development, career counseling, and elements of experiential and workplace learning.</w:t>
      </w:r>
    </w:p>
    <w:p w14:paraId="62AA041E" w14:textId="77777777" w:rsidR="00636C59" w:rsidRPr="000A200C" w:rsidRDefault="00636C59" w:rsidP="00BF3B08">
      <w:pPr>
        <w:ind w:left="630"/>
        <w:rPr>
          <w:rFonts w:ascii="Arial" w:hAnsi="Arial" w:cs="Arial"/>
          <w:i/>
          <w:szCs w:val="22"/>
        </w:rPr>
      </w:pPr>
    </w:p>
    <w:tbl>
      <w:tblPr>
        <w:tblStyle w:val="TableGrid"/>
        <w:tblW w:w="0" w:type="auto"/>
        <w:tblInd w:w="630" w:type="dxa"/>
        <w:tblLook w:val="04A0" w:firstRow="1" w:lastRow="0" w:firstColumn="1" w:lastColumn="0" w:noHBand="0" w:noVBand="1"/>
      </w:tblPr>
      <w:tblGrid>
        <w:gridCol w:w="8720"/>
      </w:tblGrid>
      <w:tr w:rsidR="00985185" w:rsidRPr="000A200C" w14:paraId="6A1A6F68" w14:textId="77777777" w:rsidTr="00985185">
        <w:tc>
          <w:tcPr>
            <w:tcW w:w="9350" w:type="dxa"/>
            <w:shd w:val="clear" w:color="auto" w:fill="D9D9D9" w:themeFill="background1" w:themeFillShade="D9"/>
          </w:tcPr>
          <w:p w14:paraId="14FCE2D0" w14:textId="77777777" w:rsidR="00985185" w:rsidRPr="000A200C" w:rsidRDefault="00985185" w:rsidP="00985185">
            <w:pPr>
              <w:spacing w:after="160" w:line="259" w:lineRule="auto"/>
              <w:rPr>
                <w:rFonts w:ascii="Arial" w:hAnsi="Arial" w:cs="Arial"/>
                <w:b/>
                <w:sz w:val="18"/>
                <w:szCs w:val="18"/>
              </w:rPr>
            </w:pPr>
            <w:r w:rsidRPr="000A200C">
              <w:rPr>
                <w:rFonts w:ascii="Arial" w:hAnsi="Arial" w:cs="Arial"/>
                <w:b/>
                <w:sz w:val="18"/>
                <w:szCs w:val="18"/>
              </w:rPr>
              <w:t>Preliminary Designation Criteria to demonstrate Connection to Career</w:t>
            </w:r>
          </w:p>
          <w:p w14:paraId="61271EF0"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Career Development Education (CDE) is integral to the early college program design, with career awareness, exploration and/or immersion activities included in the program across the four years of high school.*</w:t>
            </w:r>
          </w:p>
          <w:p w14:paraId="34DAD214" w14:textId="77777777" w:rsidR="00636C59" w:rsidRPr="000A200C" w:rsidRDefault="00636C59" w:rsidP="00636C59">
            <w:pPr>
              <w:pStyle w:val="ListParagraph"/>
              <w:rPr>
                <w:rFonts w:ascii="Arial" w:hAnsi="Arial" w:cs="Arial"/>
                <w:sz w:val="18"/>
                <w:szCs w:val="18"/>
              </w:rPr>
            </w:pPr>
          </w:p>
          <w:p w14:paraId="49BA0A87"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Program is designed to incorporate in depth and comprehensive college and career counseling that aligns to the necessary elements of individual learning plans (as defined by the Department of Elementary and Secondary Education).</w:t>
            </w:r>
          </w:p>
          <w:p w14:paraId="516472DF" w14:textId="77777777" w:rsidR="001323E4" w:rsidRPr="000A200C" w:rsidRDefault="001323E4" w:rsidP="008217DF">
            <w:pPr>
              <w:pStyle w:val="ListParagraph"/>
              <w:rPr>
                <w:rFonts w:ascii="Arial" w:hAnsi="Arial" w:cs="Arial"/>
                <w:sz w:val="18"/>
                <w:szCs w:val="18"/>
              </w:rPr>
            </w:pPr>
          </w:p>
          <w:p w14:paraId="0132BEE7" w14:textId="77777777" w:rsidR="00636C59" w:rsidRPr="000A200C" w:rsidRDefault="00636C59" w:rsidP="00636C59">
            <w:pPr>
              <w:pStyle w:val="ListParagraph"/>
              <w:ind w:left="1080"/>
              <w:rPr>
                <w:rFonts w:ascii="Arial" w:hAnsi="Arial" w:cs="Arial"/>
                <w:sz w:val="18"/>
                <w:szCs w:val="18"/>
              </w:rPr>
            </w:pPr>
          </w:p>
          <w:p w14:paraId="12D25FF0"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College and career counseling and education incorporates relevant regional and statewide labor market data as a method to inform students about career opportunities beyond college and supports students to make the connection between that information and their potential pathways.</w:t>
            </w:r>
          </w:p>
          <w:p w14:paraId="1597C7A8" w14:textId="77777777" w:rsidR="001323E4" w:rsidRPr="000A200C" w:rsidRDefault="001323E4" w:rsidP="008217DF">
            <w:pPr>
              <w:pStyle w:val="ListParagraph"/>
              <w:rPr>
                <w:rFonts w:ascii="Arial" w:hAnsi="Arial" w:cs="Arial"/>
                <w:sz w:val="18"/>
                <w:szCs w:val="18"/>
              </w:rPr>
            </w:pPr>
          </w:p>
          <w:p w14:paraId="2BB7409F" w14:textId="77777777" w:rsidR="00636C59" w:rsidRPr="000A200C" w:rsidRDefault="00636C59" w:rsidP="00636C59">
            <w:pPr>
              <w:pStyle w:val="ListParagraph"/>
              <w:ind w:left="1080"/>
              <w:rPr>
                <w:rFonts w:ascii="Arial" w:hAnsi="Arial" w:cs="Arial"/>
                <w:sz w:val="18"/>
                <w:szCs w:val="18"/>
              </w:rPr>
            </w:pPr>
          </w:p>
          <w:p w14:paraId="3036EF37"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Specific career and college counseling will be part of the early college program plan, including the guided use of individualized learning plans beginning in 9</w:t>
            </w:r>
            <w:r w:rsidRPr="008217DF">
              <w:rPr>
                <w:rFonts w:ascii="Arial" w:hAnsi="Arial" w:cs="Arial"/>
                <w:sz w:val="18"/>
                <w:szCs w:val="18"/>
                <w:vertAlign w:val="superscript"/>
              </w:rPr>
              <w:t>th</w:t>
            </w:r>
            <w:r w:rsidRPr="000A200C">
              <w:rPr>
                <w:rFonts w:ascii="Arial" w:hAnsi="Arial" w:cs="Arial"/>
                <w:sz w:val="18"/>
                <w:szCs w:val="18"/>
              </w:rPr>
              <w:t xml:space="preserve"> grade.</w:t>
            </w:r>
          </w:p>
          <w:p w14:paraId="7AD3280F" w14:textId="77777777" w:rsidR="001323E4" w:rsidRPr="000A200C" w:rsidRDefault="001323E4" w:rsidP="008217DF">
            <w:pPr>
              <w:pStyle w:val="ListParagraph"/>
              <w:rPr>
                <w:rFonts w:ascii="Arial" w:hAnsi="Arial" w:cs="Arial"/>
                <w:sz w:val="18"/>
                <w:szCs w:val="18"/>
              </w:rPr>
            </w:pPr>
          </w:p>
          <w:p w14:paraId="4683CBD6" w14:textId="77777777" w:rsidR="00636C59" w:rsidRPr="000A200C" w:rsidRDefault="00636C59" w:rsidP="00636C59">
            <w:pPr>
              <w:pStyle w:val="ListParagraph"/>
              <w:ind w:left="1080"/>
              <w:rPr>
                <w:rFonts w:ascii="Arial" w:hAnsi="Arial" w:cs="Arial"/>
                <w:sz w:val="18"/>
                <w:szCs w:val="18"/>
              </w:rPr>
            </w:pPr>
          </w:p>
          <w:p w14:paraId="492FB170"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Program will engage area employers to support connections between education and career.</w:t>
            </w:r>
          </w:p>
          <w:p w14:paraId="11B4B1DA" w14:textId="77777777" w:rsidR="001323E4" w:rsidRPr="000A200C" w:rsidRDefault="001323E4" w:rsidP="008217DF">
            <w:pPr>
              <w:pStyle w:val="ListParagraph"/>
              <w:rPr>
                <w:rFonts w:ascii="Arial" w:hAnsi="Arial" w:cs="Arial"/>
                <w:sz w:val="18"/>
                <w:szCs w:val="18"/>
              </w:rPr>
            </w:pPr>
          </w:p>
          <w:p w14:paraId="45B6EC01" w14:textId="77777777" w:rsidR="00636C59" w:rsidRPr="000A200C" w:rsidRDefault="00636C59" w:rsidP="00636C59">
            <w:pPr>
              <w:pStyle w:val="ListParagraph"/>
              <w:ind w:left="1080"/>
              <w:rPr>
                <w:rFonts w:ascii="Arial" w:hAnsi="Arial" w:cs="Arial"/>
                <w:sz w:val="18"/>
                <w:szCs w:val="18"/>
              </w:rPr>
            </w:pPr>
          </w:p>
          <w:p w14:paraId="1588C5CC" w14:textId="77777777" w:rsidR="00636C59" w:rsidRPr="000A200C" w:rsidRDefault="00636C59" w:rsidP="00636C59">
            <w:pPr>
              <w:pStyle w:val="ListParagraph"/>
              <w:numPr>
                <w:ilvl w:val="0"/>
                <w:numId w:val="34"/>
              </w:numPr>
              <w:ind w:left="720"/>
              <w:rPr>
                <w:rFonts w:ascii="Arial" w:hAnsi="Arial" w:cs="Arial"/>
                <w:sz w:val="18"/>
                <w:szCs w:val="18"/>
              </w:rPr>
            </w:pPr>
            <w:r w:rsidRPr="000A200C">
              <w:rPr>
                <w:rFonts w:ascii="Arial" w:hAnsi="Arial" w:cs="Arial"/>
                <w:sz w:val="18"/>
                <w:szCs w:val="18"/>
              </w:rPr>
              <w:t>Courses offered as part of the early college program will be aligned with multiple postsecondary and degree pathways (see Guided Pathways).</w:t>
            </w:r>
          </w:p>
          <w:p w14:paraId="5C17A8F9" w14:textId="77777777" w:rsidR="001323E4" w:rsidRPr="000A200C" w:rsidRDefault="001323E4" w:rsidP="008217DF">
            <w:pPr>
              <w:pStyle w:val="ListParagraph"/>
              <w:rPr>
                <w:rFonts w:ascii="Arial" w:hAnsi="Arial" w:cs="Arial"/>
                <w:i/>
                <w:szCs w:val="22"/>
              </w:rPr>
            </w:pPr>
          </w:p>
          <w:p w14:paraId="281C8B58" w14:textId="77777777" w:rsidR="00985185" w:rsidRPr="000A200C" w:rsidRDefault="00985185" w:rsidP="00BF3B08">
            <w:pPr>
              <w:rPr>
                <w:rFonts w:ascii="Arial" w:hAnsi="Arial" w:cs="Arial"/>
                <w:i/>
                <w:szCs w:val="22"/>
              </w:rPr>
            </w:pPr>
          </w:p>
        </w:tc>
      </w:tr>
    </w:tbl>
    <w:p w14:paraId="54596CF4" w14:textId="54F9AB35" w:rsidR="00BF3B08" w:rsidRPr="000A200C" w:rsidRDefault="00BF3B08" w:rsidP="00BF3B08">
      <w:pPr>
        <w:ind w:left="630"/>
        <w:rPr>
          <w:rFonts w:ascii="Arial" w:hAnsi="Arial" w:cs="Arial"/>
          <w:sz w:val="20"/>
          <w:szCs w:val="20"/>
        </w:rPr>
      </w:pPr>
    </w:p>
    <w:p w14:paraId="66A2F6C7" w14:textId="3237FAED" w:rsidR="00636C59" w:rsidRPr="000A200C" w:rsidRDefault="00636C59" w:rsidP="00636C59">
      <w:pPr>
        <w:rPr>
          <w:rFonts w:ascii="Arial" w:hAnsi="Arial" w:cs="Arial"/>
          <w:b/>
          <w:i/>
        </w:rPr>
      </w:pPr>
      <w:r w:rsidRPr="000A200C">
        <w:rPr>
          <w:rFonts w:ascii="Arial" w:hAnsi="Arial" w:cs="Arial"/>
        </w:rPr>
        <w:t>This guiding principle dictates that designated early college programs should be designed to support college and</w:t>
      </w:r>
      <w:r w:rsidRPr="000A200C">
        <w:rPr>
          <w:rFonts w:ascii="Arial" w:hAnsi="Arial" w:cs="Arial"/>
          <w:i/>
        </w:rPr>
        <w:t xml:space="preserve"> </w:t>
      </w:r>
      <w:r w:rsidRPr="000A200C">
        <w:rPr>
          <w:rFonts w:ascii="Arial" w:hAnsi="Arial" w:cs="Arial"/>
        </w:rPr>
        <w:t xml:space="preserve">career readiness such that students are expected to develop awareness of their educational growth and development while understanding the manner in which their educational path is connected to career opportunities.  This connection should be framed broadly, to allow students to explore career possibilities and to more generally develop foundational employability skills necessary to thrive in any work environment. </w:t>
      </w:r>
    </w:p>
    <w:p w14:paraId="14E21DC4" w14:textId="77777777" w:rsidR="00636C59" w:rsidRPr="000A200C" w:rsidRDefault="00636C59" w:rsidP="00647386">
      <w:pPr>
        <w:spacing w:after="160" w:line="259" w:lineRule="auto"/>
        <w:ind w:left="360"/>
        <w:rPr>
          <w:rFonts w:ascii="Arial" w:hAnsi="Arial" w:cs="Arial"/>
          <w:b/>
          <w:sz w:val="20"/>
          <w:szCs w:val="20"/>
          <w:u w:val="single"/>
        </w:rPr>
      </w:pPr>
    </w:p>
    <w:p w14:paraId="4F278707" w14:textId="77777777" w:rsidR="00647386" w:rsidRPr="000A200C" w:rsidRDefault="00647386" w:rsidP="00647386">
      <w:pPr>
        <w:spacing w:after="160" w:line="259" w:lineRule="auto"/>
        <w:ind w:left="360"/>
        <w:rPr>
          <w:rFonts w:ascii="Arial" w:hAnsi="Arial" w:cs="Arial"/>
          <w:b/>
          <w:sz w:val="20"/>
          <w:szCs w:val="20"/>
          <w:u w:val="single"/>
        </w:rPr>
      </w:pPr>
      <w:r w:rsidRPr="000A200C">
        <w:rPr>
          <w:rFonts w:ascii="Arial" w:hAnsi="Arial" w:cs="Arial"/>
          <w:b/>
          <w:sz w:val="20"/>
          <w:szCs w:val="20"/>
          <w:u w:val="single"/>
        </w:rPr>
        <w:t>Applicant Questions</w:t>
      </w:r>
    </w:p>
    <w:p w14:paraId="45C2B8AA" w14:textId="7126F876" w:rsidR="00647386" w:rsidRPr="000A200C" w:rsidRDefault="00636C59" w:rsidP="00647386">
      <w:pPr>
        <w:pStyle w:val="ListParagraph"/>
        <w:numPr>
          <w:ilvl w:val="0"/>
          <w:numId w:val="21"/>
        </w:numPr>
        <w:rPr>
          <w:rFonts w:ascii="Arial" w:hAnsi="Arial" w:cs="Arial"/>
          <w:sz w:val="20"/>
          <w:szCs w:val="20"/>
        </w:rPr>
      </w:pPr>
      <w:r w:rsidRPr="000A200C">
        <w:rPr>
          <w:rFonts w:ascii="Arial" w:hAnsi="Arial" w:cs="Arial"/>
          <w:sz w:val="20"/>
          <w:szCs w:val="20"/>
        </w:rPr>
        <w:t xml:space="preserve">Describe how the proposed </w:t>
      </w:r>
      <w:r w:rsidR="00CE71F1" w:rsidRPr="000A200C">
        <w:rPr>
          <w:rFonts w:ascii="Arial" w:hAnsi="Arial" w:cs="Arial"/>
          <w:sz w:val="20"/>
          <w:szCs w:val="20"/>
        </w:rPr>
        <w:t xml:space="preserve">early college </w:t>
      </w:r>
      <w:r w:rsidRPr="000A200C">
        <w:rPr>
          <w:rFonts w:ascii="Arial" w:hAnsi="Arial" w:cs="Arial"/>
          <w:sz w:val="20"/>
          <w:szCs w:val="20"/>
        </w:rPr>
        <w:t xml:space="preserve">pathway(s) will expose students to a </w:t>
      </w:r>
      <w:r w:rsidRPr="000A200C">
        <w:rPr>
          <w:rFonts w:ascii="Arial" w:hAnsi="Arial" w:cs="Arial"/>
          <w:b/>
          <w:sz w:val="20"/>
          <w:szCs w:val="20"/>
        </w:rPr>
        <w:t>variety of career options</w:t>
      </w:r>
      <w:r w:rsidRPr="000A200C">
        <w:rPr>
          <w:rFonts w:ascii="Arial" w:hAnsi="Arial" w:cs="Arial"/>
          <w:sz w:val="20"/>
          <w:szCs w:val="20"/>
        </w:rPr>
        <w:t xml:space="preserve"> including greater depth of exposure to careers relevant to their selected pathway as well as awareness of labor market trends. </w:t>
      </w:r>
      <w:r w:rsidRPr="000A200C">
        <w:rPr>
          <w:rFonts w:ascii="Arial" w:hAnsi="Arial" w:cs="Arial"/>
          <w:i/>
          <w:sz w:val="20"/>
          <w:szCs w:val="20"/>
        </w:rPr>
        <w:t>(See Criteria 1 and 2)</w:t>
      </w:r>
    </w:p>
    <w:p w14:paraId="041ECC75" w14:textId="77777777" w:rsidR="00647386" w:rsidRPr="000A200C" w:rsidRDefault="00647386" w:rsidP="00647386">
      <w:pPr>
        <w:pStyle w:val="ListParagraph"/>
        <w:ind w:left="990"/>
        <w:rPr>
          <w:rFonts w:ascii="Arial" w:hAnsi="Arial" w:cs="Arial"/>
          <w:sz w:val="20"/>
          <w:szCs w:val="20"/>
        </w:rPr>
      </w:pPr>
    </w:p>
    <w:tbl>
      <w:tblPr>
        <w:tblStyle w:val="TableGrid"/>
        <w:tblW w:w="0" w:type="auto"/>
        <w:tblInd w:w="990" w:type="dxa"/>
        <w:tblLook w:val="04A0" w:firstRow="1" w:lastRow="0" w:firstColumn="1" w:lastColumn="0" w:noHBand="0" w:noVBand="1"/>
      </w:tblPr>
      <w:tblGrid>
        <w:gridCol w:w="8360"/>
      </w:tblGrid>
      <w:tr w:rsidR="00647386" w:rsidRPr="000A200C" w14:paraId="7670F70B" w14:textId="77777777" w:rsidTr="00647386">
        <w:tc>
          <w:tcPr>
            <w:tcW w:w="9350" w:type="dxa"/>
          </w:tcPr>
          <w:p w14:paraId="66C2579B" w14:textId="77777777" w:rsidR="00647386" w:rsidRPr="000A200C" w:rsidRDefault="00647386" w:rsidP="00647386">
            <w:pPr>
              <w:pStyle w:val="ListParagraph"/>
              <w:ind w:left="0"/>
              <w:rPr>
                <w:rFonts w:ascii="Arial" w:hAnsi="Arial" w:cs="Arial"/>
                <w:szCs w:val="20"/>
              </w:rPr>
            </w:pPr>
          </w:p>
          <w:p w14:paraId="48A7C3D4" w14:textId="77777777" w:rsidR="00647386" w:rsidRPr="000A200C" w:rsidRDefault="00647386" w:rsidP="00647386">
            <w:pPr>
              <w:pStyle w:val="ListParagraph"/>
              <w:ind w:left="0"/>
              <w:rPr>
                <w:rFonts w:ascii="Arial" w:hAnsi="Arial" w:cs="Arial"/>
                <w:szCs w:val="20"/>
              </w:rPr>
            </w:pPr>
          </w:p>
          <w:p w14:paraId="7F54E20D" w14:textId="77777777" w:rsidR="00647386" w:rsidRPr="000A200C" w:rsidRDefault="00647386" w:rsidP="00647386">
            <w:pPr>
              <w:pStyle w:val="ListParagraph"/>
              <w:ind w:left="0"/>
              <w:rPr>
                <w:rFonts w:ascii="Arial" w:hAnsi="Arial" w:cs="Arial"/>
                <w:szCs w:val="20"/>
              </w:rPr>
            </w:pPr>
          </w:p>
        </w:tc>
      </w:tr>
    </w:tbl>
    <w:p w14:paraId="2C964C4B" w14:textId="77777777" w:rsidR="00647386" w:rsidRPr="000A200C" w:rsidRDefault="00647386" w:rsidP="00647386">
      <w:pPr>
        <w:pStyle w:val="ListParagraph"/>
        <w:ind w:left="990"/>
        <w:rPr>
          <w:rFonts w:ascii="Arial" w:hAnsi="Arial" w:cs="Arial"/>
          <w:sz w:val="20"/>
          <w:szCs w:val="20"/>
        </w:rPr>
      </w:pPr>
    </w:p>
    <w:p w14:paraId="3C58EF7E" w14:textId="7F16CAD0" w:rsidR="00647386" w:rsidRPr="000A200C" w:rsidRDefault="00FC0426" w:rsidP="00647386">
      <w:pPr>
        <w:pStyle w:val="ListParagraph"/>
        <w:numPr>
          <w:ilvl w:val="0"/>
          <w:numId w:val="21"/>
        </w:numPr>
        <w:rPr>
          <w:rFonts w:ascii="Arial" w:hAnsi="Arial" w:cs="Arial"/>
          <w:sz w:val="20"/>
          <w:szCs w:val="20"/>
        </w:rPr>
      </w:pPr>
      <w:r w:rsidRPr="000A200C">
        <w:rPr>
          <w:rFonts w:ascii="Arial" w:hAnsi="Arial" w:cs="Arial"/>
          <w:sz w:val="20"/>
          <w:szCs w:val="20"/>
        </w:rPr>
        <w:t xml:space="preserve">Provide a brief description of the </w:t>
      </w:r>
      <w:r w:rsidR="00CE71F1" w:rsidRPr="000A200C">
        <w:rPr>
          <w:rFonts w:ascii="Arial" w:hAnsi="Arial" w:cs="Arial"/>
          <w:sz w:val="20"/>
          <w:szCs w:val="20"/>
        </w:rPr>
        <w:t xml:space="preserve">early college </w:t>
      </w:r>
      <w:r w:rsidRPr="000A200C">
        <w:rPr>
          <w:rFonts w:ascii="Arial" w:hAnsi="Arial" w:cs="Arial"/>
          <w:sz w:val="20"/>
          <w:szCs w:val="20"/>
        </w:rPr>
        <w:t>program’s approach to</w:t>
      </w:r>
      <w:r w:rsidR="001323E4" w:rsidRPr="000A200C">
        <w:rPr>
          <w:rFonts w:ascii="Arial" w:hAnsi="Arial" w:cs="Arial"/>
          <w:sz w:val="20"/>
          <w:szCs w:val="20"/>
        </w:rPr>
        <w:t xml:space="preserve"> </w:t>
      </w:r>
      <w:r w:rsidR="001323E4" w:rsidRPr="008217DF">
        <w:rPr>
          <w:rFonts w:ascii="Arial" w:hAnsi="Arial" w:cs="Arial"/>
          <w:b/>
          <w:sz w:val="20"/>
          <w:szCs w:val="20"/>
        </w:rPr>
        <w:t>career considerations related to</w:t>
      </w:r>
      <w:r w:rsidRPr="000A200C">
        <w:rPr>
          <w:rFonts w:ascii="Arial" w:hAnsi="Arial" w:cs="Arial"/>
          <w:sz w:val="20"/>
          <w:szCs w:val="20"/>
        </w:rPr>
        <w:t xml:space="preserve"> </w:t>
      </w:r>
      <w:r w:rsidRPr="000A200C">
        <w:rPr>
          <w:rFonts w:ascii="Arial" w:hAnsi="Arial" w:cs="Arial"/>
          <w:b/>
          <w:sz w:val="20"/>
          <w:szCs w:val="20"/>
        </w:rPr>
        <w:t>individualized student college and career planning (individualized learning plan</w:t>
      </w:r>
      <w:r w:rsidR="001323E4" w:rsidRPr="000A200C">
        <w:rPr>
          <w:rFonts w:ascii="Arial" w:hAnsi="Arial" w:cs="Arial"/>
          <w:b/>
          <w:sz w:val="20"/>
          <w:szCs w:val="20"/>
        </w:rPr>
        <w:t>s</w:t>
      </w:r>
      <w:r w:rsidRPr="000A200C">
        <w:rPr>
          <w:rFonts w:ascii="Arial" w:hAnsi="Arial" w:cs="Arial"/>
          <w:b/>
          <w:sz w:val="20"/>
          <w:szCs w:val="20"/>
        </w:rPr>
        <w:t xml:space="preserve"> or ILP</w:t>
      </w:r>
      <w:r w:rsidR="001323E4" w:rsidRPr="000A200C">
        <w:rPr>
          <w:rFonts w:ascii="Arial" w:hAnsi="Arial" w:cs="Arial"/>
          <w:b/>
          <w:sz w:val="20"/>
          <w:szCs w:val="20"/>
        </w:rPr>
        <w:t>s</w:t>
      </w:r>
      <w:r w:rsidRPr="000A200C">
        <w:rPr>
          <w:rFonts w:ascii="Arial" w:hAnsi="Arial" w:cs="Arial"/>
          <w:b/>
          <w:sz w:val="20"/>
          <w:szCs w:val="20"/>
        </w:rPr>
        <w:t xml:space="preserve">) </w:t>
      </w:r>
      <w:r w:rsidRPr="000A200C">
        <w:rPr>
          <w:rFonts w:ascii="Arial" w:hAnsi="Arial" w:cs="Arial"/>
          <w:sz w:val="20"/>
          <w:szCs w:val="20"/>
        </w:rPr>
        <w:t>beginning no later than 9</w:t>
      </w:r>
      <w:r w:rsidRPr="000A200C">
        <w:rPr>
          <w:rFonts w:ascii="Arial" w:hAnsi="Arial" w:cs="Arial"/>
          <w:sz w:val="20"/>
          <w:szCs w:val="20"/>
          <w:vertAlign w:val="superscript"/>
        </w:rPr>
        <w:t>th</w:t>
      </w:r>
      <w:r w:rsidRPr="000A200C">
        <w:rPr>
          <w:rFonts w:ascii="Arial" w:hAnsi="Arial" w:cs="Arial"/>
          <w:sz w:val="20"/>
          <w:szCs w:val="20"/>
        </w:rPr>
        <w:t xml:space="preserve"> grade. </w:t>
      </w:r>
      <w:r w:rsidRPr="000A200C">
        <w:rPr>
          <w:rFonts w:ascii="Arial" w:hAnsi="Arial" w:cs="Arial"/>
          <w:i/>
          <w:sz w:val="20"/>
          <w:szCs w:val="20"/>
        </w:rPr>
        <w:t>(See Criteria 4)</w:t>
      </w:r>
    </w:p>
    <w:p w14:paraId="273F8111" w14:textId="77777777" w:rsidR="00647386" w:rsidRPr="000A200C" w:rsidRDefault="00647386" w:rsidP="00647386">
      <w:pPr>
        <w:rPr>
          <w:rFonts w:ascii="Arial" w:hAnsi="Arial" w:cs="Arial"/>
          <w:sz w:val="20"/>
          <w:szCs w:val="20"/>
        </w:rPr>
      </w:pPr>
    </w:p>
    <w:tbl>
      <w:tblPr>
        <w:tblStyle w:val="TableGrid"/>
        <w:tblW w:w="0" w:type="auto"/>
        <w:tblInd w:w="985" w:type="dxa"/>
        <w:tblLook w:val="04A0" w:firstRow="1" w:lastRow="0" w:firstColumn="1" w:lastColumn="0" w:noHBand="0" w:noVBand="1"/>
      </w:tblPr>
      <w:tblGrid>
        <w:gridCol w:w="8365"/>
      </w:tblGrid>
      <w:tr w:rsidR="00FC0426" w:rsidRPr="000A200C" w14:paraId="35195600" w14:textId="77777777" w:rsidTr="00FC0426">
        <w:tc>
          <w:tcPr>
            <w:tcW w:w="8365" w:type="dxa"/>
          </w:tcPr>
          <w:p w14:paraId="1847E433" w14:textId="77777777" w:rsidR="00FC0426" w:rsidRPr="000A200C" w:rsidRDefault="00FC0426" w:rsidP="00647386">
            <w:pPr>
              <w:rPr>
                <w:rFonts w:ascii="Arial" w:hAnsi="Arial" w:cs="Arial"/>
                <w:szCs w:val="20"/>
              </w:rPr>
            </w:pPr>
          </w:p>
          <w:p w14:paraId="190A3A2B" w14:textId="77777777" w:rsidR="00FC0426" w:rsidRPr="000A200C" w:rsidRDefault="00FC0426" w:rsidP="00647386">
            <w:pPr>
              <w:rPr>
                <w:rFonts w:ascii="Arial" w:hAnsi="Arial" w:cs="Arial"/>
                <w:szCs w:val="20"/>
              </w:rPr>
            </w:pPr>
          </w:p>
          <w:p w14:paraId="47662800" w14:textId="77777777" w:rsidR="00FC0426" w:rsidRPr="000A200C" w:rsidRDefault="00FC0426" w:rsidP="00647386">
            <w:pPr>
              <w:rPr>
                <w:rFonts w:ascii="Arial" w:hAnsi="Arial" w:cs="Arial"/>
                <w:szCs w:val="20"/>
              </w:rPr>
            </w:pPr>
          </w:p>
        </w:tc>
      </w:tr>
    </w:tbl>
    <w:p w14:paraId="75AB6A65" w14:textId="77777777" w:rsidR="00647386" w:rsidRPr="000A200C" w:rsidRDefault="00647386" w:rsidP="00647386">
      <w:pPr>
        <w:rPr>
          <w:rFonts w:ascii="Arial" w:hAnsi="Arial" w:cs="Arial"/>
          <w:sz w:val="20"/>
          <w:szCs w:val="20"/>
        </w:rPr>
      </w:pPr>
    </w:p>
    <w:p w14:paraId="0A71284E" w14:textId="745688FE" w:rsidR="00647386" w:rsidRPr="000A200C" w:rsidRDefault="00F832A1" w:rsidP="00647386">
      <w:pPr>
        <w:pStyle w:val="ListParagraph"/>
        <w:numPr>
          <w:ilvl w:val="0"/>
          <w:numId w:val="21"/>
        </w:numPr>
        <w:rPr>
          <w:rFonts w:ascii="Arial" w:hAnsi="Arial" w:cs="Arial"/>
          <w:sz w:val="20"/>
          <w:szCs w:val="20"/>
        </w:rPr>
      </w:pPr>
      <w:r w:rsidRPr="000A200C">
        <w:rPr>
          <w:rFonts w:ascii="Arial" w:hAnsi="Arial" w:cs="Arial"/>
          <w:sz w:val="20"/>
          <w:szCs w:val="20"/>
        </w:rPr>
        <w:t xml:space="preserve">Provide </w:t>
      </w:r>
      <w:r w:rsidRPr="000A200C">
        <w:rPr>
          <w:rFonts w:ascii="Arial" w:hAnsi="Arial" w:cs="Arial"/>
          <w:b/>
          <w:sz w:val="20"/>
          <w:szCs w:val="20"/>
        </w:rPr>
        <w:t>examples</w:t>
      </w:r>
      <w:r w:rsidRPr="000A200C">
        <w:rPr>
          <w:rFonts w:ascii="Arial" w:hAnsi="Arial" w:cs="Arial"/>
          <w:sz w:val="20"/>
          <w:szCs w:val="20"/>
        </w:rPr>
        <w:t xml:space="preserve"> of career awareness, exploration and/or immersion activities that will be included in the program across the four years of high school. </w:t>
      </w:r>
      <w:r w:rsidRPr="000A200C">
        <w:rPr>
          <w:rFonts w:ascii="Arial" w:hAnsi="Arial" w:cs="Arial"/>
          <w:i/>
          <w:sz w:val="20"/>
          <w:szCs w:val="20"/>
        </w:rPr>
        <w:t>(See Criteria 1 and 3)</w:t>
      </w:r>
    </w:p>
    <w:p w14:paraId="725C1145" w14:textId="77777777" w:rsidR="00F832A1" w:rsidRPr="000A200C" w:rsidRDefault="00F832A1" w:rsidP="00F832A1">
      <w:pPr>
        <w:pStyle w:val="ListParagraph"/>
        <w:ind w:left="990"/>
        <w:rPr>
          <w:rFonts w:ascii="Arial" w:hAnsi="Arial" w:cs="Arial"/>
          <w:sz w:val="20"/>
          <w:szCs w:val="20"/>
        </w:rPr>
      </w:pPr>
    </w:p>
    <w:tbl>
      <w:tblPr>
        <w:tblStyle w:val="TableGrid"/>
        <w:tblW w:w="0" w:type="auto"/>
        <w:tblInd w:w="985" w:type="dxa"/>
        <w:tblLook w:val="04A0" w:firstRow="1" w:lastRow="0" w:firstColumn="1" w:lastColumn="0" w:noHBand="0" w:noVBand="1"/>
      </w:tblPr>
      <w:tblGrid>
        <w:gridCol w:w="8365"/>
      </w:tblGrid>
      <w:tr w:rsidR="00F832A1" w:rsidRPr="000A200C" w14:paraId="51707C1F" w14:textId="77777777" w:rsidTr="00F832A1">
        <w:tc>
          <w:tcPr>
            <w:tcW w:w="8365" w:type="dxa"/>
          </w:tcPr>
          <w:p w14:paraId="0DE9740D" w14:textId="77777777" w:rsidR="00F832A1" w:rsidRPr="000A200C" w:rsidRDefault="00F832A1" w:rsidP="00241B2B">
            <w:pPr>
              <w:rPr>
                <w:rFonts w:ascii="Arial" w:hAnsi="Arial" w:cs="Arial"/>
                <w:szCs w:val="20"/>
              </w:rPr>
            </w:pPr>
          </w:p>
          <w:p w14:paraId="5015E0C0" w14:textId="77777777" w:rsidR="00F832A1" w:rsidRPr="000A200C" w:rsidRDefault="00F832A1" w:rsidP="00241B2B">
            <w:pPr>
              <w:rPr>
                <w:rFonts w:ascii="Arial" w:hAnsi="Arial" w:cs="Arial"/>
                <w:szCs w:val="20"/>
              </w:rPr>
            </w:pPr>
          </w:p>
          <w:p w14:paraId="175FCE0D" w14:textId="77777777" w:rsidR="00F832A1" w:rsidRPr="000A200C" w:rsidRDefault="00F832A1" w:rsidP="00241B2B">
            <w:pPr>
              <w:rPr>
                <w:rFonts w:ascii="Arial" w:hAnsi="Arial" w:cs="Arial"/>
                <w:szCs w:val="20"/>
              </w:rPr>
            </w:pPr>
          </w:p>
        </w:tc>
      </w:tr>
    </w:tbl>
    <w:p w14:paraId="6B20F7CC" w14:textId="77777777" w:rsidR="006076E1" w:rsidRPr="000A200C" w:rsidRDefault="006076E1" w:rsidP="00241B2B">
      <w:pPr>
        <w:rPr>
          <w:rFonts w:ascii="Arial" w:hAnsi="Arial" w:cs="Arial"/>
          <w:sz w:val="20"/>
          <w:szCs w:val="20"/>
        </w:rPr>
      </w:pPr>
    </w:p>
    <w:p w14:paraId="5E44EE27" w14:textId="77777777" w:rsidR="006076E1" w:rsidRPr="000A200C" w:rsidRDefault="006076E1" w:rsidP="00241B2B">
      <w:pPr>
        <w:rPr>
          <w:rFonts w:ascii="Arial" w:hAnsi="Arial" w:cs="Arial"/>
          <w:sz w:val="20"/>
          <w:szCs w:val="20"/>
        </w:rPr>
      </w:pPr>
    </w:p>
    <w:p w14:paraId="607ABD9B" w14:textId="20BAC620" w:rsidR="00241B2B" w:rsidRPr="000A200C" w:rsidRDefault="00F832A1" w:rsidP="00647386">
      <w:pPr>
        <w:pStyle w:val="ListParagraph"/>
        <w:numPr>
          <w:ilvl w:val="0"/>
          <w:numId w:val="21"/>
        </w:numPr>
        <w:rPr>
          <w:rFonts w:ascii="Arial" w:hAnsi="Arial" w:cs="Arial"/>
          <w:sz w:val="20"/>
          <w:szCs w:val="20"/>
        </w:rPr>
      </w:pPr>
      <w:r w:rsidRPr="000A200C">
        <w:rPr>
          <w:rFonts w:ascii="Arial" w:hAnsi="Arial" w:cs="Arial"/>
          <w:sz w:val="20"/>
          <w:szCs w:val="20"/>
        </w:rPr>
        <w:t xml:space="preserve">Identify any </w:t>
      </w:r>
      <w:r w:rsidRPr="000A200C">
        <w:rPr>
          <w:rFonts w:ascii="Arial" w:hAnsi="Arial" w:cs="Arial"/>
          <w:b/>
          <w:sz w:val="20"/>
          <w:szCs w:val="20"/>
        </w:rPr>
        <w:t>area</w:t>
      </w:r>
      <w:r w:rsidRPr="000A200C">
        <w:rPr>
          <w:rFonts w:ascii="Arial" w:hAnsi="Arial" w:cs="Arial"/>
          <w:sz w:val="20"/>
          <w:szCs w:val="20"/>
        </w:rPr>
        <w:t xml:space="preserve"> </w:t>
      </w:r>
      <w:r w:rsidRPr="000A200C">
        <w:rPr>
          <w:rFonts w:ascii="Arial" w:hAnsi="Arial" w:cs="Arial"/>
          <w:b/>
          <w:sz w:val="20"/>
          <w:szCs w:val="20"/>
        </w:rPr>
        <w:t>employers</w:t>
      </w:r>
      <w:r w:rsidRPr="000A200C">
        <w:rPr>
          <w:rFonts w:ascii="Arial" w:hAnsi="Arial" w:cs="Arial"/>
          <w:sz w:val="20"/>
          <w:szCs w:val="20"/>
        </w:rPr>
        <w:t xml:space="preserve"> or workforce development boards who will potentially support connections between education and career in support of the proposed program(s). </w:t>
      </w:r>
      <w:r w:rsidRPr="000A200C">
        <w:rPr>
          <w:rFonts w:ascii="Arial" w:hAnsi="Arial" w:cs="Arial"/>
          <w:i/>
          <w:sz w:val="20"/>
          <w:szCs w:val="20"/>
        </w:rPr>
        <w:t>(See Criteria 5)</w:t>
      </w:r>
    </w:p>
    <w:p w14:paraId="26811F6E" w14:textId="77777777" w:rsidR="006076E1" w:rsidRPr="000A200C" w:rsidRDefault="006076E1" w:rsidP="006076E1">
      <w:pPr>
        <w:rPr>
          <w:rFonts w:ascii="Arial" w:hAnsi="Arial" w:cs="Arial"/>
          <w:sz w:val="20"/>
          <w:szCs w:val="20"/>
        </w:rPr>
      </w:pPr>
    </w:p>
    <w:tbl>
      <w:tblPr>
        <w:tblStyle w:val="TableGrid"/>
        <w:tblW w:w="0" w:type="auto"/>
        <w:tblInd w:w="985" w:type="dxa"/>
        <w:tblLook w:val="04A0" w:firstRow="1" w:lastRow="0" w:firstColumn="1" w:lastColumn="0" w:noHBand="0" w:noVBand="1"/>
      </w:tblPr>
      <w:tblGrid>
        <w:gridCol w:w="8365"/>
      </w:tblGrid>
      <w:tr w:rsidR="006076E1" w:rsidRPr="000A200C" w14:paraId="31DF40EA" w14:textId="77777777" w:rsidTr="006076E1">
        <w:tc>
          <w:tcPr>
            <w:tcW w:w="8365" w:type="dxa"/>
          </w:tcPr>
          <w:p w14:paraId="064445B6" w14:textId="77777777" w:rsidR="006076E1" w:rsidRPr="000A200C" w:rsidRDefault="006076E1" w:rsidP="006076E1">
            <w:pPr>
              <w:rPr>
                <w:rFonts w:ascii="Arial" w:hAnsi="Arial" w:cs="Arial"/>
                <w:szCs w:val="20"/>
              </w:rPr>
            </w:pPr>
          </w:p>
          <w:p w14:paraId="04330AE6" w14:textId="77777777" w:rsidR="006076E1" w:rsidRPr="000A200C" w:rsidRDefault="006076E1" w:rsidP="006076E1">
            <w:pPr>
              <w:rPr>
                <w:rFonts w:ascii="Arial" w:hAnsi="Arial" w:cs="Arial"/>
                <w:szCs w:val="20"/>
              </w:rPr>
            </w:pPr>
          </w:p>
          <w:p w14:paraId="79259558" w14:textId="77777777" w:rsidR="006076E1" w:rsidRPr="000A200C" w:rsidRDefault="006076E1" w:rsidP="006076E1">
            <w:pPr>
              <w:rPr>
                <w:rFonts w:ascii="Arial" w:hAnsi="Arial" w:cs="Arial"/>
                <w:szCs w:val="20"/>
              </w:rPr>
            </w:pPr>
          </w:p>
        </w:tc>
      </w:tr>
    </w:tbl>
    <w:p w14:paraId="1779E677" w14:textId="77777777" w:rsidR="004D1AB5" w:rsidRPr="000A200C" w:rsidRDefault="004D1AB5" w:rsidP="004D1AB5">
      <w:pPr>
        <w:pBdr>
          <w:bottom w:val="single" w:sz="12" w:space="1" w:color="auto"/>
        </w:pBdr>
        <w:rPr>
          <w:rFonts w:ascii="Arial" w:hAnsi="Arial" w:cs="Arial"/>
          <w:sz w:val="20"/>
          <w:szCs w:val="20"/>
        </w:rPr>
      </w:pPr>
    </w:p>
    <w:p w14:paraId="09DA42FD" w14:textId="77777777" w:rsidR="00F832A1" w:rsidRPr="000A200C" w:rsidRDefault="00F832A1" w:rsidP="004D1AB5">
      <w:pPr>
        <w:pBdr>
          <w:bottom w:val="single" w:sz="12" w:space="1" w:color="auto"/>
        </w:pBdr>
        <w:rPr>
          <w:rFonts w:ascii="Arial" w:hAnsi="Arial" w:cs="Arial"/>
          <w:sz w:val="20"/>
          <w:szCs w:val="20"/>
        </w:rPr>
      </w:pPr>
    </w:p>
    <w:p w14:paraId="1548A374" w14:textId="77777777" w:rsidR="00F832A1" w:rsidRPr="000A200C" w:rsidRDefault="00F832A1" w:rsidP="004D1AB5">
      <w:pPr>
        <w:pBdr>
          <w:bottom w:val="single" w:sz="12" w:space="1" w:color="auto"/>
        </w:pBdr>
        <w:rPr>
          <w:rFonts w:ascii="Arial" w:hAnsi="Arial" w:cs="Arial"/>
          <w:sz w:val="20"/>
          <w:szCs w:val="20"/>
        </w:rPr>
      </w:pPr>
    </w:p>
    <w:p w14:paraId="5606F3EB" w14:textId="77777777" w:rsidR="004D1AB5" w:rsidRPr="000A200C" w:rsidRDefault="004D1AB5" w:rsidP="004D1AB5">
      <w:pPr>
        <w:rPr>
          <w:rFonts w:ascii="Arial" w:hAnsi="Arial" w:cs="Arial"/>
          <w:sz w:val="20"/>
          <w:szCs w:val="20"/>
        </w:rPr>
      </w:pPr>
    </w:p>
    <w:p w14:paraId="5D1BAD75" w14:textId="5B456A7A" w:rsidR="004D1AB5" w:rsidRPr="000A200C" w:rsidRDefault="004D1AB5" w:rsidP="000B2A87">
      <w:pPr>
        <w:spacing w:after="160" w:line="259" w:lineRule="auto"/>
        <w:rPr>
          <w:rFonts w:ascii="Arial" w:hAnsi="Arial" w:cs="Arial"/>
          <w:sz w:val="20"/>
          <w:szCs w:val="20"/>
        </w:rPr>
      </w:pPr>
    </w:p>
    <w:p w14:paraId="14D9F76E" w14:textId="77777777" w:rsidR="000B2A87" w:rsidRPr="000A200C" w:rsidRDefault="000B2A87">
      <w:pPr>
        <w:spacing w:after="160" w:line="259" w:lineRule="auto"/>
        <w:rPr>
          <w:rFonts w:ascii="Arial" w:hAnsi="Arial" w:cs="Arial"/>
          <w:b/>
        </w:rPr>
      </w:pPr>
      <w:r w:rsidRPr="000A200C">
        <w:rPr>
          <w:rFonts w:ascii="Arial" w:hAnsi="Arial" w:cs="Arial"/>
          <w:b/>
        </w:rPr>
        <w:br w:type="page"/>
      </w:r>
    </w:p>
    <w:p w14:paraId="06969C8C" w14:textId="1112AF40" w:rsidR="004D1AB5" w:rsidRPr="000A200C" w:rsidRDefault="00DE6324" w:rsidP="00DE6324">
      <w:pPr>
        <w:rPr>
          <w:rFonts w:ascii="Arial" w:hAnsi="Arial" w:cs="Arial"/>
          <w:b/>
          <w:u w:val="single"/>
        </w:rPr>
      </w:pPr>
      <w:r w:rsidRPr="000A200C">
        <w:rPr>
          <w:rFonts w:ascii="Arial" w:hAnsi="Arial" w:cs="Arial"/>
          <w:b/>
        </w:rPr>
        <w:t xml:space="preserve">5.  </w:t>
      </w:r>
      <w:r w:rsidRPr="000A200C">
        <w:rPr>
          <w:rFonts w:ascii="Arial" w:hAnsi="Arial" w:cs="Arial"/>
          <w:b/>
          <w:u w:val="single"/>
        </w:rPr>
        <w:t>Effective Partnerships</w:t>
      </w:r>
    </w:p>
    <w:p w14:paraId="0FF1A3FB" w14:textId="4D6469A8" w:rsidR="0038331D" w:rsidRPr="000A200C" w:rsidRDefault="0038331D" w:rsidP="008217DF">
      <w:pPr>
        <w:ind w:left="270"/>
        <w:rPr>
          <w:rFonts w:ascii="Arial" w:hAnsi="Arial" w:cs="Arial"/>
          <w:b/>
          <w:i/>
        </w:rPr>
      </w:pPr>
      <w:r w:rsidRPr="008217DF">
        <w:rPr>
          <w:rFonts w:ascii="Arial" w:hAnsi="Arial" w:cs="Arial"/>
          <w:i/>
          <w:color w:val="000000"/>
          <w:szCs w:val="22"/>
        </w:rPr>
        <w:t>Designated programs should be a partnership between at least one institution of higher education and one public secondary school and/or district, and may include one or more employers.  Partnerships should present evidence that the program is consistent with collective bargaining agreements and memoranda of understanding detailing the nature of governance, budget, sustainability, scheduling, respective responsibilities, and performance measures. Programs should be sufficient in size to capture economies of scale goals and to ensure long-term sustainability.</w:t>
      </w:r>
    </w:p>
    <w:p w14:paraId="09297F57" w14:textId="77777777" w:rsidR="00985185" w:rsidRPr="000A200C" w:rsidRDefault="00985185" w:rsidP="00FD0850">
      <w:pPr>
        <w:ind w:left="270"/>
        <w:rPr>
          <w:rFonts w:ascii="Arial" w:hAnsi="Arial" w:cs="Arial"/>
          <w:i/>
          <w:color w:val="000000"/>
          <w:szCs w:val="22"/>
        </w:rPr>
      </w:pPr>
    </w:p>
    <w:tbl>
      <w:tblPr>
        <w:tblStyle w:val="TableGrid"/>
        <w:tblW w:w="0" w:type="auto"/>
        <w:tblInd w:w="265" w:type="dxa"/>
        <w:tblLook w:val="04A0" w:firstRow="1" w:lastRow="0" w:firstColumn="1" w:lastColumn="0" w:noHBand="0" w:noVBand="1"/>
      </w:tblPr>
      <w:tblGrid>
        <w:gridCol w:w="9085"/>
      </w:tblGrid>
      <w:tr w:rsidR="00985185" w:rsidRPr="000A200C" w14:paraId="0A7EE43F" w14:textId="77777777" w:rsidTr="00985185">
        <w:tc>
          <w:tcPr>
            <w:tcW w:w="9085" w:type="dxa"/>
            <w:shd w:val="clear" w:color="auto" w:fill="D9D9D9" w:themeFill="background1" w:themeFillShade="D9"/>
          </w:tcPr>
          <w:p w14:paraId="1D67A688" w14:textId="13571005" w:rsidR="00985185" w:rsidRPr="000A200C" w:rsidRDefault="00985185" w:rsidP="00F832A1">
            <w:pPr>
              <w:spacing w:after="160" w:line="259" w:lineRule="auto"/>
              <w:rPr>
                <w:rFonts w:ascii="Arial" w:hAnsi="Arial" w:cs="Arial"/>
                <w:b/>
                <w:sz w:val="18"/>
                <w:szCs w:val="18"/>
              </w:rPr>
            </w:pPr>
            <w:r w:rsidRPr="000A200C">
              <w:rPr>
                <w:rFonts w:ascii="Arial" w:hAnsi="Arial" w:cs="Arial"/>
                <w:b/>
                <w:sz w:val="18"/>
                <w:szCs w:val="18"/>
              </w:rPr>
              <w:t>Preliminary Designation Criteria to demonstrate Effective Partnerships</w:t>
            </w:r>
          </w:p>
          <w:p w14:paraId="0CEB4068" w14:textId="77777777" w:rsidR="00F832A1" w:rsidRPr="000A200C" w:rsidRDefault="00F832A1" w:rsidP="00F832A1">
            <w:pPr>
              <w:pStyle w:val="ListParagraph"/>
              <w:numPr>
                <w:ilvl w:val="0"/>
                <w:numId w:val="22"/>
              </w:numPr>
              <w:ind w:left="720"/>
              <w:rPr>
                <w:rFonts w:ascii="Arial" w:hAnsi="Arial" w:cs="Arial"/>
                <w:i/>
                <w:sz w:val="18"/>
                <w:szCs w:val="18"/>
              </w:rPr>
            </w:pPr>
            <w:r w:rsidRPr="000A200C">
              <w:rPr>
                <w:rFonts w:ascii="Arial" w:hAnsi="Arial" w:cs="Arial"/>
                <w:i/>
                <w:sz w:val="18"/>
                <w:szCs w:val="18"/>
              </w:rPr>
              <w:t>The K-12 school district(s) and postsecondary institution outline plans to be fully integrated partners in the program. Roles and responsibilities of each partner during the planning process are clearly identified, including which entity will be the fiscal agent.</w:t>
            </w:r>
          </w:p>
          <w:p w14:paraId="3812940C" w14:textId="77777777" w:rsidR="00F832A1" w:rsidRPr="000A200C" w:rsidRDefault="00F832A1" w:rsidP="00F832A1">
            <w:pPr>
              <w:pStyle w:val="ListParagraph"/>
              <w:rPr>
                <w:rFonts w:ascii="Arial" w:hAnsi="Arial" w:cs="Arial"/>
                <w:i/>
                <w:sz w:val="18"/>
                <w:szCs w:val="18"/>
              </w:rPr>
            </w:pPr>
          </w:p>
          <w:p w14:paraId="3BC66807" w14:textId="77777777" w:rsidR="00F832A1" w:rsidRPr="000A200C" w:rsidRDefault="00F832A1" w:rsidP="00F832A1">
            <w:pPr>
              <w:pStyle w:val="ListParagraph"/>
              <w:numPr>
                <w:ilvl w:val="0"/>
                <w:numId w:val="22"/>
              </w:numPr>
              <w:ind w:left="720"/>
              <w:rPr>
                <w:rFonts w:ascii="Arial" w:hAnsi="Arial" w:cs="Arial"/>
                <w:i/>
                <w:sz w:val="18"/>
                <w:szCs w:val="18"/>
              </w:rPr>
            </w:pPr>
            <w:r w:rsidRPr="000A200C">
              <w:rPr>
                <w:rFonts w:ascii="Arial" w:hAnsi="Arial" w:cs="Arial"/>
                <w:i/>
                <w:sz w:val="18"/>
                <w:szCs w:val="18"/>
              </w:rPr>
              <w:t>Where there is a requirement for local bargaining relating to any aspect of the pathway, local requirements must be followed. The proposal outlines plans to have discussions concerning collective bargaining agreements, at both the K-12 and higher education level, as needed.</w:t>
            </w:r>
          </w:p>
          <w:p w14:paraId="45919BF3" w14:textId="77777777" w:rsidR="00F832A1" w:rsidRPr="000A200C" w:rsidRDefault="00F832A1" w:rsidP="00F832A1">
            <w:pPr>
              <w:pStyle w:val="ListParagraph"/>
              <w:ind w:left="1080"/>
              <w:rPr>
                <w:rFonts w:ascii="Arial" w:hAnsi="Arial" w:cs="Arial"/>
                <w:i/>
                <w:sz w:val="18"/>
                <w:szCs w:val="18"/>
              </w:rPr>
            </w:pPr>
          </w:p>
          <w:p w14:paraId="7E189716" w14:textId="77777777" w:rsidR="00F832A1" w:rsidRPr="000A200C" w:rsidRDefault="00F832A1" w:rsidP="00F832A1">
            <w:pPr>
              <w:pStyle w:val="ListParagraph"/>
              <w:numPr>
                <w:ilvl w:val="0"/>
                <w:numId w:val="22"/>
              </w:numPr>
              <w:ind w:left="720"/>
              <w:rPr>
                <w:rFonts w:ascii="Arial" w:hAnsi="Arial" w:cs="Arial"/>
                <w:i/>
                <w:sz w:val="18"/>
                <w:szCs w:val="18"/>
              </w:rPr>
            </w:pPr>
            <w:r w:rsidRPr="000A200C">
              <w:rPr>
                <w:rFonts w:ascii="Arial" w:hAnsi="Arial" w:cs="Arial"/>
                <w:i/>
                <w:sz w:val="18"/>
                <w:szCs w:val="18"/>
              </w:rPr>
              <w:t>Each partner has identified personnel empowered with the authority to enter into memoranda of understanding discussions.</w:t>
            </w:r>
          </w:p>
          <w:p w14:paraId="106910B8" w14:textId="77777777" w:rsidR="00F832A1" w:rsidRPr="000A200C" w:rsidRDefault="00F832A1" w:rsidP="00F832A1">
            <w:pPr>
              <w:pStyle w:val="ListParagraph"/>
              <w:rPr>
                <w:rFonts w:ascii="Arial" w:hAnsi="Arial" w:cs="Arial"/>
                <w:i/>
                <w:sz w:val="18"/>
                <w:szCs w:val="18"/>
              </w:rPr>
            </w:pPr>
          </w:p>
          <w:p w14:paraId="29B321B6" w14:textId="77777777" w:rsidR="00F832A1" w:rsidRPr="000A200C" w:rsidRDefault="00F832A1" w:rsidP="00F832A1">
            <w:pPr>
              <w:pStyle w:val="ListParagraph"/>
              <w:numPr>
                <w:ilvl w:val="0"/>
                <w:numId w:val="22"/>
              </w:numPr>
              <w:ind w:left="720"/>
              <w:rPr>
                <w:rFonts w:ascii="Arial" w:hAnsi="Arial" w:cs="Arial"/>
                <w:i/>
                <w:sz w:val="18"/>
                <w:szCs w:val="18"/>
              </w:rPr>
            </w:pPr>
            <w:r w:rsidRPr="000A200C">
              <w:rPr>
                <w:rFonts w:ascii="Arial" w:hAnsi="Arial" w:cs="Arial"/>
                <w:i/>
                <w:sz w:val="18"/>
                <w:szCs w:val="18"/>
              </w:rPr>
              <w:t>Application details the leadership at each partner institution empowered to make decisions around early college at the K-12, higher education, employer, and community level.</w:t>
            </w:r>
          </w:p>
          <w:p w14:paraId="582105CD" w14:textId="77777777" w:rsidR="00F832A1" w:rsidRPr="000A200C" w:rsidRDefault="00F832A1" w:rsidP="00F832A1">
            <w:pPr>
              <w:pStyle w:val="ListParagraph"/>
              <w:ind w:left="1080"/>
              <w:rPr>
                <w:rFonts w:ascii="Arial" w:hAnsi="Arial" w:cs="Arial"/>
                <w:i/>
                <w:sz w:val="18"/>
                <w:szCs w:val="18"/>
              </w:rPr>
            </w:pPr>
          </w:p>
          <w:p w14:paraId="7AD322CB" w14:textId="77777777" w:rsidR="00F832A1" w:rsidRPr="000A200C" w:rsidRDefault="00F832A1" w:rsidP="00F832A1">
            <w:pPr>
              <w:pStyle w:val="ListParagraph"/>
              <w:numPr>
                <w:ilvl w:val="0"/>
                <w:numId w:val="22"/>
              </w:numPr>
              <w:ind w:left="720"/>
              <w:rPr>
                <w:rFonts w:ascii="Arial" w:hAnsi="Arial" w:cs="Arial"/>
                <w:i/>
                <w:sz w:val="18"/>
                <w:szCs w:val="18"/>
              </w:rPr>
            </w:pPr>
            <w:r w:rsidRPr="000A200C">
              <w:rPr>
                <w:rFonts w:ascii="Arial" w:hAnsi="Arial" w:cs="Arial"/>
                <w:i/>
                <w:sz w:val="18"/>
                <w:szCs w:val="18"/>
              </w:rPr>
              <w:t>Plan will detail initial plans identifying key costs associated with the program for both institutions, including—but not limited to—per credit student support and student transportation. Applicant partners have realistic plan to sustainably support a high quality program across all partners, and have identified a necessary funding structure to achieve that goal.</w:t>
            </w:r>
          </w:p>
          <w:p w14:paraId="1879BB4F" w14:textId="77777777" w:rsidR="00F832A1" w:rsidRPr="000A200C" w:rsidRDefault="00F832A1" w:rsidP="00F832A1">
            <w:pPr>
              <w:pStyle w:val="ListParagraph"/>
              <w:ind w:left="1080"/>
              <w:rPr>
                <w:rFonts w:ascii="Arial" w:hAnsi="Arial" w:cs="Arial"/>
                <w:i/>
                <w:sz w:val="18"/>
                <w:szCs w:val="18"/>
              </w:rPr>
            </w:pPr>
          </w:p>
          <w:p w14:paraId="343258A1" w14:textId="10EABDA2" w:rsidR="00985185" w:rsidRPr="000A200C" w:rsidRDefault="00F832A1" w:rsidP="00F832A1">
            <w:pPr>
              <w:pStyle w:val="ListParagraph"/>
              <w:numPr>
                <w:ilvl w:val="0"/>
                <w:numId w:val="22"/>
              </w:numPr>
              <w:ind w:left="720"/>
              <w:rPr>
                <w:rFonts w:ascii="Arial" w:hAnsi="Arial" w:cs="Arial"/>
                <w:szCs w:val="20"/>
              </w:rPr>
            </w:pPr>
            <w:r w:rsidRPr="000A200C">
              <w:rPr>
                <w:rFonts w:ascii="Arial" w:hAnsi="Arial" w:cs="Arial"/>
                <w:i/>
                <w:sz w:val="18"/>
                <w:szCs w:val="18"/>
              </w:rPr>
              <w:t>Applicant has provided preliminary outlines and a clear plan to complete detail regarding graduation requirements, college course taking, and pathways to credentials including certificates, associate, and bachelor’s degrees.</w:t>
            </w:r>
          </w:p>
        </w:tc>
      </w:tr>
    </w:tbl>
    <w:p w14:paraId="407313FE" w14:textId="77777777" w:rsidR="00FD0850" w:rsidRPr="000A200C" w:rsidRDefault="00FD0850" w:rsidP="00FD0850">
      <w:pPr>
        <w:rPr>
          <w:sz w:val="20"/>
          <w:szCs w:val="20"/>
        </w:rPr>
      </w:pPr>
    </w:p>
    <w:p w14:paraId="2D6619C8" w14:textId="77777777" w:rsidR="00F832A1" w:rsidRPr="000A200C" w:rsidRDefault="00F832A1" w:rsidP="00F832A1">
      <w:pPr>
        <w:rPr>
          <w:rFonts w:ascii="Arial" w:hAnsi="Arial" w:cs="Arial"/>
        </w:rPr>
      </w:pPr>
      <w:r w:rsidRPr="000A200C">
        <w:rPr>
          <w:rFonts w:ascii="Arial" w:hAnsi="Arial" w:cs="Arial"/>
        </w:rPr>
        <w:t xml:space="preserve">Fundamentally, an effective and sustainable early college program necessitates a fully integrated partnership between the school, district, and postsecondary institution. Tacit agreement to collaborate is not sufficient—deep commitment to partnership and continued full collaboration on both sides is imperative. While designation purposes therefore require substantive evidence of these partnerships in the form of a MOU, what will be most important to maintain these partnerships will be clear and respected relationships between instructors and leadership at both institutions. </w:t>
      </w:r>
    </w:p>
    <w:p w14:paraId="19D2D709" w14:textId="77777777" w:rsidR="00FD0850" w:rsidRPr="000A200C" w:rsidRDefault="00FD0850" w:rsidP="00FD0850">
      <w:pPr>
        <w:rPr>
          <w:sz w:val="20"/>
          <w:szCs w:val="20"/>
        </w:rPr>
      </w:pPr>
    </w:p>
    <w:p w14:paraId="316443DB" w14:textId="77777777" w:rsidR="003F6521" w:rsidRPr="000A200C" w:rsidRDefault="003F6521" w:rsidP="003F6521">
      <w:pPr>
        <w:spacing w:after="160" w:line="259" w:lineRule="auto"/>
        <w:ind w:left="360"/>
        <w:rPr>
          <w:rFonts w:ascii="Arial" w:hAnsi="Arial" w:cs="Arial"/>
          <w:b/>
          <w:sz w:val="20"/>
          <w:szCs w:val="20"/>
          <w:u w:val="single"/>
        </w:rPr>
      </w:pPr>
      <w:r w:rsidRPr="000A200C">
        <w:rPr>
          <w:rFonts w:ascii="Arial" w:hAnsi="Arial" w:cs="Arial"/>
          <w:b/>
          <w:sz w:val="20"/>
          <w:szCs w:val="20"/>
          <w:u w:val="single"/>
        </w:rPr>
        <w:t>Applicant Questions</w:t>
      </w:r>
    </w:p>
    <w:p w14:paraId="36F007B4" w14:textId="36180B34" w:rsidR="003F6521" w:rsidRPr="000A200C" w:rsidRDefault="00F832A1" w:rsidP="003F6521">
      <w:pPr>
        <w:pStyle w:val="ListParagraph"/>
        <w:numPr>
          <w:ilvl w:val="0"/>
          <w:numId w:val="23"/>
        </w:numPr>
        <w:rPr>
          <w:sz w:val="20"/>
          <w:szCs w:val="20"/>
        </w:rPr>
      </w:pPr>
      <w:r w:rsidRPr="000A200C">
        <w:rPr>
          <w:rFonts w:ascii="Arial" w:hAnsi="Arial" w:cs="Arial"/>
          <w:sz w:val="20"/>
          <w:szCs w:val="20"/>
        </w:rPr>
        <w:t xml:space="preserve">Describe the proposed partnership between the school/district and postsecondary institution. Please detail the </w:t>
      </w:r>
      <w:r w:rsidRPr="000A200C">
        <w:rPr>
          <w:rFonts w:ascii="Arial" w:hAnsi="Arial" w:cs="Arial"/>
          <w:b/>
          <w:sz w:val="20"/>
          <w:szCs w:val="20"/>
        </w:rPr>
        <w:t>roles</w:t>
      </w:r>
      <w:r w:rsidRPr="000A200C">
        <w:rPr>
          <w:rFonts w:ascii="Arial" w:hAnsi="Arial" w:cs="Arial"/>
          <w:sz w:val="20"/>
          <w:szCs w:val="20"/>
        </w:rPr>
        <w:t xml:space="preserve"> </w:t>
      </w:r>
      <w:r w:rsidRPr="000A200C">
        <w:rPr>
          <w:rFonts w:ascii="Arial" w:hAnsi="Arial" w:cs="Arial"/>
          <w:b/>
          <w:sz w:val="20"/>
          <w:szCs w:val="20"/>
        </w:rPr>
        <w:t>and</w:t>
      </w:r>
      <w:r w:rsidRPr="000A200C">
        <w:rPr>
          <w:rFonts w:ascii="Arial" w:hAnsi="Arial" w:cs="Arial"/>
          <w:sz w:val="20"/>
          <w:szCs w:val="20"/>
        </w:rPr>
        <w:t xml:space="preserve"> </w:t>
      </w:r>
      <w:r w:rsidRPr="000A200C">
        <w:rPr>
          <w:rFonts w:ascii="Arial" w:hAnsi="Arial" w:cs="Arial"/>
          <w:b/>
          <w:sz w:val="20"/>
          <w:szCs w:val="20"/>
        </w:rPr>
        <w:t>responsibilities</w:t>
      </w:r>
      <w:r w:rsidRPr="000A200C">
        <w:rPr>
          <w:rFonts w:ascii="Arial" w:hAnsi="Arial" w:cs="Arial"/>
          <w:sz w:val="20"/>
          <w:szCs w:val="20"/>
        </w:rPr>
        <w:t xml:space="preserve"> of </w:t>
      </w:r>
      <w:r w:rsidRPr="000A200C">
        <w:rPr>
          <w:rFonts w:ascii="Arial" w:hAnsi="Arial" w:cs="Arial"/>
          <w:b/>
          <w:sz w:val="20"/>
          <w:szCs w:val="20"/>
        </w:rPr>
        <w:t>each</w:t>
      </w:r>
      <w:r w:rsidRPr="000A200C">
        <w:rPr>
          <w:rFonts w:ascii="Arial" w:hAnsi="Arial" w:cs="Arial"/>
          <w:sz w:val="20"/>
          <w:szCs w:val="20"/>
        </w:rPr>
        <w:t xml:space="preserve">. </w:t>
      </w:r>
      <w:r w:rsidRPr="000A200C">
        <w:rPr>
          <w:rFonts w:ascii="Arial" w:hAnsi="Arial" w:cs="Arial"/>
          <w:i/>
          <w:sz w:val="20"/>
          <w:szCs w:val="20"/>
        </w:rPr>
        <w:t>(See Criteria 1 and 6)</w:t>
      </w:r>
    </w:p>
    <w:p w14:paraId="7D4B7136" w14:textId="77777777" w:rsidR="003F6521" w:rsidRPr="000A200C" w:rsidRDefault="003F6521" w:rsidP="003F6521">
      <w:pPr>
        <w:pStyle w:val="ListParagraph"/>
        <w:ind w:left="1080"/>
        <w:rPr>
          <w:sz w:val="20"/>
          <w:szCs w:val="20"/>
        </w:rPr>
      </w:pPr>
    </w:p>
    <w:tbl>
      <w:tblPr>
        <w:tblStyle w:val="TableGrid"/>
        <w:tblW w:w="0" w:type="auto"/>
        <w:tblInd w:w="985" w:type="dxa"/>
        <w:tblLook w:val="04A0" w:firstRow="1" w:lastRow="0" w:firstColumn="1" w:lastColumn="0" w:noHBand="0" w:noVBand="1"/>
      </w:tblPr>
      <w:tblGrid>
        <w:gridCol w:w="8365"/>
      </w:tblGrid>
      <w:tr w:rsidR="003F6521" w:rsidRPr="000A200C" w14:paraId="1002A828" w14:textId="77777777" w:rsidTr="003F6521">
        <w:tc>
          <w:tcPr>
            <w:tcW w:w="8365" w:type="dxa"/>
          </w:tcPr>
          <w:p w14:paraId="50F9B762" w14:textId="77777777" w:rsidR="003F6521" w:rsidRPr="000A200C" w:rsidRDefault="003F6521" w:rsidP="003F6521">
            <w:pPr>
              <w:rPr>
                <w:szCs w:val="20"/>
              </w:rPr>
            </w:pPr>
          </w:p>
          <w:p w14:paraId="16FD14ED" w14:textId="77777777" w:rsidR="003F6521" w:rsidRPr="000A200C" w:rsidRDefault="003F6521" w:rsidP="003F6521">
            <w:pPr>
              <w:rPr>
                <w:szCs w:val="20"/>
              </w:rPr>
            </w:pPr>
          </w:p>
          <w:p w14:paraId="10C927A5" w14:textId="77777777" w:rsidR="003F6521" w:rsidRPr="000A200C" w:rsidRDefault="003F6521" w:rsidP="003F6521">
            <w:pPr>
              <w:rPr>
                <w:szCs w:val="20"/>
              </w:rPr>
            </w:pPr>
          </w:p>
        </w:tc>
      </w:tr>
    </w:tbl>
    <w:p w14:paraId="36228838" w14:textId="77777777" w:rsidR="003F6521" w:rsidRPr="000A200C" w:rsidRDefault="003F6521" w:rsidP="003F6521">
      <w:pPr>
        <w:rPr>
          <w:sz w:val="20"/>
          <w:szCs w:val="20"/>
        </w:rPr>
      </w:pPr>
    </w:p>
    <w:p w14:paraId="4279EC4B" w14:textId="5F0A3AE9" w:rsidR="003F6521" w:rsidRPr="000A200C" w:rsidRDefault="00F832A1" w:rsidP="003F6521">
      <w:pPr>
        <w:pStyle w:val="ListParagraph"/>
        <w:numPr>
          <w:ilvl w:val="0"/>
          <w:numId w:val="23"/>
        </w:numPr>
        <w:rPr>
          <w:sz w:val="20"/>
          <w:szCs w:val="20"/>
        </w:rPr>
      </w:pPr>
      <w:r w:rsidRPr="000A200C">
        <w:rPr>
          <w:rFonts w:ascii="Arial" w:hAnsi="Arial" w:cs="Arial"/>
          <w:sz w:val="20"/>
          <w:szCs w:val="20"/>
        </w:rPr>
        <w:t xml:space="preserve">Identify the personnel at each partnering entity who have been or will be </w:t>
      </w:r>
      <w:r w:rsidRPr="000A200C">
        <w:rPr>
          <w:rFonts w:ascii="Arial" w:hAnsi="Arial" w:cs="Arial"/>
          <w:b/>
          <w:sz w:val="20"/>
          <w:szCs w:val="20"/>
        </w:rPr>
        <w:t xml:space="preserve">responsible for developing the MOU </w:t>
      </w:r>
      <w:r w:rsidRPr="000A200C">
        <w:rPr>
          <w:rFonts w:ascii="Arial" w:hAnsi="Arial" w:cs="Arial"/>
          <w:sz w:val="20"/>
          <w:szCs w:val="20"/>
        </w:rPr>
        <w:t xml:space="preserve">between the two partners that will be required for final designation. </w:t>
      </w:r>
      <w:r w:rsidRPr="000A200C">
        <w:rPr>
          <w:rFonts w:ascii="Arial" w:hAnsi="Arial" w:cs="Arial"/>
          <w:i/>
          <w:sz w:val="20"/>
          <w:szCs w:val="20"/>
        </w:rPr>
        <w:t>(See Criteria 3)</w:t>
      </w:r>
    </w:p>
    <w:p w14:paraId="46E109CE" w14:textId="77777777" w:rsidR="003F6521" w:rsidRPr="000A200C" w:rsidRDefault="003F6521" w:rsidP="003F6521">
      <w:pPr>
        <w:pStyle w:val="ListParagraph"/>
        <w:ind w:left="1080"/>
        <w:rPr>
          <w:sz w:val="20"/>
          <w:szCs w:val="20"/>
        </w:rPr>
      </w:pPr>
    </w:p>
    <w:tbl>
      <w:tblPr>
        <w:tblStyle w:val="TableGrid"/>
        <w:tblW w:w="0" w:type="auto"/>
        <w:tblInd w:w="985" w:type="dxa"/>
        <w:tblLook w:val="04A0" w:firstRow="1" w:lastRow="0" w:firstColumn="1" w:lastColumn="0" w:noHBand="0" w:noVBand="1"/>
      </w:tblPr>
      <w:tblGrid>
        <w:gridCol w:w="4182"/>
        <w:gridCol w:w="4183"/>
      </w:tblGrid>
      <w:tr w:rsidR="00F832A1" w:rsidRPr="000A200C" w14:paraId="65BF5AFC" w14:textId="77777777" w:rsidTr="00EC7707">
        <w:tc>
          <w:tcPr>
            <w:tcW w:w="4182" w:type="dxa"/>
          </w:tcPr>
          <w:p w14:paraId="08953199" w14:textId="5204AB5E" w:rsidR="00F832A1" w:rsidRPr="000A200C" w:rsidRDefault="00F832A1" w:rsidP="00F832A1">
            <w:pPr>
              <w:jc w:val="center"/>
              <w:rPr>
                <w:sz w:val="18"/>
                <w:szCs w:val="18"/>
              </w:rPr>
            </w:pPr>
            <w:r w:rsidRPr="000A200C">
              <w:rPr>
                <w:rFonts w:ascii="Arial" w:hAnsi="Arial" w:cs="Arial"/>
                <w:i/>
                <w:sz w:val="18"/>
                <w:szCs w:val="18"/>
                <w:u w:val="single"/>
              </w:rPr>
              <w:t>K12 partner contact info</w:t>
            </w:r>
          </w:p>
        </w:tc>
        <w:tc>
          <w:tcPr>
            <w:tcW w:w="4183" w:type="dxa"/>
          </w:tcPr>
          <w:p w14:paraId="63E568F9" w14:textId="77777777" w:rsidR="00F832A1" w:rsidRPr="000A200C" w:rsidRDefault="00F832A1" w:rsidP="00F832A1">
            <w:pPr>
              <w:jc w:val="center"/>
              <w:rPr>
                <w:rFonts w:ascii="Arial" w:hAnsi="Arial" w:cs="Arial"/>
                <w:i/>
                <w:sz w:val="18"/>
                <w:szCs w:val="18"/>
                <w:u w:val="single"/>
              </w:rPr>
            </w:pPr>
            <w:r w:rsidRPr="000A200C">
              <w:rPr>
                <w:rFonts w:ascii="Arial" w:hAnsi="Arial" w:cs="Arial"/>
                <w:i/>
                <w:sz w:val="18"/>
                <w:szCs w:val="18"/>
                <w:u w:val="single"/>
              </w:rPr>
              <w:t>IHE partner contact info</w:t>
            </w:r>
          </w:p>
          <w:p w14:paraId="72F8FC2F" w14:textId="77777777" w:rsidR="00F832A1" w:rsidRPr="000A200C" w:rsidRDefault="00F832A1" w:rsidP="00F832A1">
            <w:pPr>
              <w:jc w:val="center"/>
              <w:rPr>
                <w:rFonts w:ascii="Arial" w:hAnsi="Arial" w:cs="Arial"/>
                <w:i/>
                <w:sz w:val="18"/>
                <w:szCs w:val="18"/>
                <w:u w:val="single"/>
              </w:rPr>
            </w:pPr>
          </w:p>
          <w:p w14:paraId="5169DFE6" w14:textId="182F2685" w:rsidR="00F832A1" w:rsidRPr="000A200C" w:rsidRDefault="00F832A1" w:rsidP="00F832A1">
            <w:pPr>
              <w:jc w:val="center"/>
              <w:rPr>
                <w:sz w:val="18"/>
                <w:szCs w:val="18"/>
              </w:rPr>
            </w:pPr>
          </w:p>
        </w:tc>
      </w:tr>
    </w:tbl>
    <w:p w14:paraId="0446D5DA" w14:textId="77777777" w:rsidR="003F6521" w:rsidRPr="000A200C" w:rsidRDefault="003F6521" w:rsidP="003F6521">
      <w:pPr>
        <w:rPr>
          <w:sz w:val="20"/>
          <w:szCs w:val="20"/>
        </w:rPr>
      </w:pPr>
    </w:p>
    <w:p w14:paraId="576CA038" w14:textId="77777777" w:rsidR="003F6521" w:rsidRPr="000A200C" w:rsidRDefault="003F6521" w:rsidP="003F6521">
      <w:pPr>
        <w:rPr>
          <w:sz w:val="20"/>
          <w:szCs w:val="20"/>
        </w:rPr>
      </w:pPr>
    </w:p>
    <w:p w14:paraId="6274A51D" w14:textId="76BF356B" w:rsidR="003F6521" w:rsidRPr="000A200C" w:rsidRDefault="00F832A1" w:rsidP="003F6521">
      <w:pPr>
        <w:pStyle w:val="ListParagraph"/>
        <w:numPr>
          <w:ilvl w:val="0"/>
          <w:numId w:val="23"/>
        </w:numPr>
        <w:rPr>
          <w:sz w:val="20"/>
          <w:szCs w:val="20"/>
        </w:rPr>
      </w:pPr>
      <w:r w:rsidRPr="000A200C">
        <w:rPr>
          <w:rFonts w:ascii="Arial" w:hAnsi="Arial" w:cs="Arial"/>
          <w:sz w:val="20"/>
          <w:szCs w:val="20"/>
        </w:rPr>
        <w:t xml:space="preserve">Describe how </w:t>
      </w:r>
      <w:r w:rsidRPr="000A200C">
        <w:rPr>
          <w:rFonts w:ascii="Arial" w:hAnsi="Arial" w:cs="Arial"/>
          <w:b/>
          <w:sz w:val="20"/>
          <w:szCs w:val="20"/>
        </w:rPr>
        <w:t>local</w:t>
      </w:r>
      <w:r w:rsidRPr="000A200C">
        <w:rPr>
          <w:rFonts w:ascii="Arial" w:hAnsi="Arial" w:cs="Arial"/>
          <w:sz w:val="20"/>
          <w:szCs w:val="20"/>
        </w:rPr>
        <w:t xml:space="preserve"> </w:t>
      </w:r>
      <w:r w:rsidRPr="000A200C">
        <w:rPr>
          <w:rFonts w:ascii="Arial" w:hAnsi="Arial" w:cs="Arial"/>
          <w:b/>
          <w:sz w:val="20"/>
          <w:szCs w:val="20"/>
        </w:rPr>
        <w:t>collective</w:t>
      </w:r>
      <w:r w:rsidRPr="000A200C">
        <w:rPr>
          <w:rFonts w:ascii="Arial" w:hAnsi="Arial" w:cs="Arial"/>
          <w:sz w:val="20"/>
          <w:szCs w:val="20"/>
        </w:rPr>
        <w:t xml:space="preserve"> </w:t>
      </w:r>
      <w:r w:rsidRPr="000A200C">
        <w:rPr>
          <w:rFonts w:ascii="Arial" w:hAnsi="Arial" w:cs="Arial"/>
          <w:b/>
          <w:sz w:val="20"/>
          <w:szCs w:val="20"/>
        </w:rPr>
        <w:t>bargaining/labor relations issues</w:t>
      </w:r>
      <w:r w:rsidRPr="000A200C">
        <w:rPr>
          <w:rFonts w:ascii="Arial" w:hAnsi="Arial" w:cs="Arial"/>
          <w:sz w:val="20"/>
          <w:szCs w:val="20"/>
        </w:rPr>
        <w:t xml:space="preserve">, if relevant, have been or will be addressed concerning responsibilities of faculty and staff for classroom instruction, student support, etc. </w:t>
      </w:r>
      <w:r w:rsidRPr="000A200C">
        <w:rPr>
          <w:rFonts w:ascii="Arial" w:hAnsi="Arial" w:cs="Arial"/>
          <w:i/>
          <w:sz w:val="20"/>
          <w:szCs w:val="20"/>
        </w:rPr>
        <w:t>(See Criteria 2</w:t>
      </w:r>
      <w:r w:rsidRPr="000A200C">
        <w:rPr>
          <w:rFonts w:ascii="Arial" w:hAnsi="Arial" w:cs="Arial"/>
          <w:b/>
          <w:i/>
          <w:sz w:val="20"/>
          <w:szCs w:val="20"/>
        </w:rPr>
        <w:t>)</w:t>
      </w:r>
    </w:p>
    <w:p w14:paraId="2F1B6C05" w14:textId="77777777" w:rsidR="003F6521" w:rsidRPr="000A200C" w:rsidRDefault="003F6521" w:rsidP="003F6521">
      <w:pPr>
        <w:pStyle w:val="ListParagraph"/>
        <w:ind w:left="1080"/>
        <w:rPr>
          <w:sz w:val="20"/>
          <w:szCs w:val="20"/>
        </w:rPr>
      </w:pPr>
    </w:p>
    <w:tbl>
      <w:tblPr>
        <w:tblStyle w:val="TableGrid"/>
        <w:tblW w:w="0" w:type="auto"/>
        <w:tblInd w:w="985" w:type="dxa"/>
        <w:tblLook w:val="04A0" w:firstRow="1" w:lastRow="0" w:firstColumn="1" w:lastColumn="0" w:noHBand="0" w:noVBand="1"/>
      </w:tblPr>
      <w:tblGrid>
        <w:gridCol w:w="8365"/>
      </w:tblGrid>
      <w:tr w:rsidR="003F6521" w:rsidRPr="000A200C" w14:paraId="6C22A17E" w14:textId="77777777" w:rsidTr="003F6521">
        <w:tc>
          <w:tcPr>
            <w:tcW w:w="8365" w:type="dxa"/>
          </w:tcPr>
          <w:p w14:paraId="545BEF3F" w14:textId="77777777" w:rsidR="003F6521" w:rsidRPr="000A200C" w:rsidRDefault="003F6521" w:rsidP="003F6521">
            <w:pPr>
              <w:rPr>
                <w:szCs w:val="20"/>
              </w:rPr>
            </w:pPr>
          </w:p>
          <w:p w14:paraId="65F625F7" w14:textId="77777777" w:rsidR="003F6521" w:rsidRPr="000A200C" w:rsidRDefault="003F6521" w:rsidP="003F6521">
            <w:pPr>
              <w:rPr>
                <w:szCs w:val="20"/>
              </w:rPr>
            </w:pPr>
          </w:p>
          <w:p w14:paraId="1540A5BB" w14:textId="77777777" w:rsidR="003F6521" w:rsidRPr="000A200C" w:rsidRDefault="003F6521" w:rsidP="003F6521">
            <w:pPr>
              <w:rPr>
                <w:szCs w:val="20"/>
              </w:rPr>
            </w:pPr>
          </w:p>
        </w:tc>
      </w:tr>
    </w:tbl>
    <w:p w14:paraId="5C87A308" w14:textId="77777777" w:rsidR="003F6521" w:rsidRPr="000A200C" w:rsidRDefault="003F6521" w:rsidP="003F6521">
      <w:pPr>
        <w:rPr>
          <w:sz w:val="20"/>
          <w:szCs w:val="20"/>
        </w:rPr>
      </w:pPr>
    </w:p>
    <w:p w14:paraId="6B224896" w14:textId="79BC1A88" w:rsidR="003F6521" w:rsidRPr="000A200C" w:rsidRDefault="00F832A1" w:rsidP="003F6521">
      <w:pPr>
        <w:pStyle w:val="ListParagraph"/>
        <w:numPr>
          <w:ilvl w:val="0"/>
          <w:numId w:val="23"/>
        </w:numPr>
        <w:rPr>
          <w:sz w:val="20"/>
          <w:szCs w:val="20"/>
        </w:rPr>
      </w:pPr>
      <w:r w:rsidRPr="000A200C">
        <w:rPr>
          <w:rFonts w:ascii="Arial" w:hAnsi="Arial" w:cs="Arial"/>
          <w:sz w:val="20"/>
          <w:szCs w:val="20"/>
        </w:rPr>
        <w:t xml:space="preserve">Identify key costs associated with the program for both institutions, including—but not limited to—per credit student support and student transportation. </w:t>
      </w:r>
      <w:r w:rsidRPr="000A200C">
        <w:rPr>
          <w:rFonts w:ascii="Arial" w:hAnsi="Arial" w:cs="Arial"/>
          <w:i/>
          <w:sz w:val="20"/>
          <w:szCs w:val="20"/>
        </w:rPr>
        <w:t>The partners must have a realistic plan to sustainably support a high quality program across all partners, and have identified a necessary funding structure to achieve that goal. Note that a full budget will be part of the Application for Final Designation.</w:t>
      </w:r>
      <w:r w:rsidRPr="000A200C">
        <w:rPr>
          <w:rFonts w:ascii="Arial" w:hAnsi="Arial" w:cs="Arial"/>
          <w:sz w:val="20"/>
          <w:szCs w:val="20"/>
        </w:rPr>
        <w:t xml:space="preserve"> </w:t>
      </w:r>
      <w:r w:rsidRPr="000A200C">
        <w:rPr>
          <w:rFonts w:ascii="Arial" w:hAnsi="Arial" w:cs="Arial"/>
          <w:i/>
          <w:sz w:val="20"/>
          <w:szCs w:val="20"/>
        </w:rPr>
        <w:t>(See Criteria 5)</w:t>
      </w:r>
    </w:p>
    <w:p w14:paraId="1217DD8F" w14:textId="77777777" w:rsidR="003F6521" w:rsidRPr="000A200C" w:rsidRDefault="003F6521" w:rsidP="003F6521">
      <w:pPr>
        <w:pStyle w:val="ListParagraph"/>
        <w:ind w:left="1080"/>
        <w:rPr>
          <w:sz w:val="20"/>
          <w:szCs w:val="20"/>
        </w:rPr>
      </w:pPr>
    </w:p>
    <w:tbl>
      <w:tblPr>
        <w:tblStyle w:val="TableGrid"/>
        <w:tblW w:w="0" w:type="auto"/>
        <w:tblInd w:w="985" w:type="dxa"/>
        <w:tblLook w:val="04A0" w:firstRow="1" w:lastRow="0" w:firstColumn="1" w:lastColumn="0" w:noHBand="0" w:noVBand="1"/>
      </w:tblPr>
      <w:tblGrid>
        <w:gridCol w:w="8365"/>
      </w:tblGrid>
      <w:tr w:rsidR="003F6521" w:rsidRPr="000A200C" w14:paraId="751A185E" w14:textId="77777777" w:rsidTr="003F6521">
        <w:tc>
          <w:tcPr>
            <w:tcW w:w="8365" w:type="dxa"/>
          </w:tcPr>
          <w:p w14:paraId="00076555" w14:textId="77777777" w:rsidR="003F6521" w:rsidRPr="000A200C" w:rsidRDefault="003F6521" w:rsidP="003F6521">
            <w:pPr>
              <w:rPr>
                <w:szCs w:val="20"/>
              </w:rPr>
            </w:pPr>
          </w:p>
          <w:p w14:paraId="36C72D0B" w14:textId="77777777" w:rsidR="003F6521" w:rsidRPr="000A200C" w:rsidRDefault="003F6521" w:rsidP="003F6521">
            <w:pPr>
              <w:rPr>
                <w:szCs w:val="20"/>
              </w:rPr>
            </w:pPr>
          </w:p>
          <w:p w14:paraId="16206D9F" w14:textId="77777777" w:rsidR="003F6521" w:rsidRPr="000A200C" w:rsidRDefault="003F6521" w:rsidP="003F6521">
            <w:pPr>
              <w:rPr>
                <w:szCs w:val="20"/>
              </w:rPr>
            </w:pPr>
          </w:p>
        </w:tc>
      </w:tr>
    </w:tbl>
    <w:p w14:paraId="12095135" w14:textId="77777777" w:rsidR="003F6521" w:rsidRPr="000A200C" w:rsidRDefault="003F6521" w:rsidP="003F6521">
      <w:pPr>
        <w:rPr>
          <w:sz w:val="20"/>
          <w:szCs w:val="20"/>
        </w:rPr>
      </w:pPr>
    </w:p>
    <w:p w14:paraId="0A66D1E9" w14:textId="286F88D2" w:rsidR="003F6521" w:rsidRPr="000A200C" w:rsidRDefault="00F832A1" w:rsidP="003F6521">
      <w:pPr>
        <w:pStyle w:val="ListParagraph"/>
        <w:numPr>
          <w:ilvl w:val="0"/>
          <w:numId w:val="23"/>
        </w:numPr>
        <w:rPr>
          <w:sz w:val="20"/>
          <w:szCs w:val="20"/>
        </w:rPr>
      </w:pPr>
      <w:r w:rsidRPr="000A200C">
        <w:rPr>
          <w:rFonts w:ascii="Arial" w:hAnsi="Arial" w:cs="Arial"/>
          <w:sz w:val="20"/>
          <w:szCs w:val="20"/>
        </w:rPr>
        <w:t xml:space="preserve">Include a </w:t>
      </w:r>
      <w:r w:rsidRPr="000A200C">
        <w:rPr>
          <w:rFonts w:ascii="Arial" w:hAnsi="Arial" w:cs="Arial"/>
          <w:b/>
          <w:sz w:val="20"/>
          <w:szCs w:val="20"/>
        </w:rPr>
        <w:t>letter of intent to partner</w:t>
      </w:r>
      <w:r w:rsidRPr="000A200C">
        <w:rPr>
          <w:rFonts w:ascii="Arial" w:hAnsi="Arial" w:cs="Arial"/>
          <w:sz w:val="20"/>
          <w:szCs w:val="20"/>
        </w:rPr>
        <w:t xml:space="preserve"> identifying leadership empowered to make decisions and outlining how the institutions will be fully integrated partners in the program. </w:t>
      </w:r>
      <w:r w:rsidRPr="000A200C">
        <w:rPr>
          <w:rFonts w:ascii="Arial" w:hAnsi="Arial" w:cs="Arial"/>
          <w:i/>
          <w:sz w:val="20"/>
          <w:szCs w:val="20"/>
        </w:rPr>
        <w:t>This letter must be signed by the President of the higher education partner, and on behalf of the K12 partner, the Superintendent</w:t>
      </w:r>
      <w:r w:rsidR="00CE71F1" w:rsidRPr="000A200C">
        <w:rPr>
          <w:rFonts w:ascii="Arial" w:hAnsi="Arial" w:cs="Arial"/>
          <w:i/>
          <w:sz w:val="20"/>
          <w:szCs w:val="20"/>
        </w:rPr>
        <w:t>/Charter School Leader</w:t>
      </w:r>
      <w:r w:rsidRPr="000A200C">
        <w:rPr>
          <w:rFonts w:ascii="Arial" w:hAnsi="Arial" w:cs="Arial"/>
          <w:i/>
          <w:sz w:val="20"/>
          <w:szCs w:val="20"/>
        </w:rPr>
        <w:t xml:space="preserve"> and the Principal/headmaster of the respective district and school partner.  (See Criteria 1)</w:t>
      </w:r>
    </w:p>
    <w:p w14:paraId="5C518323" w14:textId="77777777" w:rsidR="003F6521" w:rsidRPr="000A200C" w:rsidRDefault="003F6521" w:rsidP="003F6521">
      <w:pPr>
        <w:pStyle w:val="ListParagraph"/>
        <w:ind w:left="1080"/>
        <w:rPr>
          <w:sz w:val="20"/>
          <w:szCs w:val="20"/>
        </w:rPr>
      </w:pPr>
    </w:p>
    <w:tbl>
      <w:tblPr>
        <w:tblStyle w:val="TableGrid"/>
        <w:tblW w:w="0" w:type="auto"/>
        <w:tblInd w:w="985" w:type="dxa"/>
        <w:tblLook w:val="04A0" w:firstRow="1" w:lastRow="0" w:firstColumn="1" w:lastColumn="0" w:noHBand="0" w:noVBand="1"/>
      </w:tblPr>
      <w:tblGrid>
        <w:gridCol w:w="8365"/>
      </w:tblGrid>
      <w:tr w:rsidR="003F6521" w:rsidRPr="000A200C" w14:paraId="7F5DE9B9" w14:textId="77777777" w:rsidTr="003F6521">
        <w:tc>
          <w:tcPr>
            <w:tcW w:w="8365" w:type="dxa"/>
          </w:tcPr>
          <w:p w14:paraId="08E3B1D6" w14:textId="77777777" w:rsidR="003F6521" w:rsidRPr="000A200C" w:rsidRDefault="003F6521" w:rsidP="003F6521">
            <w:pPr>
              <w:rPr>
                <w:szCs w:val="20"/>
              </w:rPr>
            </w:pPr>
          </w:p>
          <w:p w14:paraId="222A10A6" w14:textId="77777777" w:rsidR="003F6521" w:rsidRPr="000A200C" w:rsidRDefault="003F6521" w:rsidP="003F6521">
            <w:pPr>
              <w:rPr>
                <w:szCs w:val="20"/>
              </w:rPr>
            </w:pPr>
          </w:p>
          <w:p w14:paraId="7B1568AF" w14:textId="77777777" w:rsidR="003F6521" w:rsidRPr="000A200C" w:rsidRDefault="003F6521" w:rsidP="003F6521">
            <w:pPr>
              <w:rPr>
                <w:szCs w:val="20"/>
              </w:rPr>
            </w:pPr>
          </w:p>
        </w:tc>
      </w:tr>
    </w:tbl>
    <w:p w14:paraId="4251EFD9" w14:textId="77777777" w:rsidR="003F6521" w:rsidRPr="000A200C" w:rsidRDefault="003F6521" w:rsidP="003F6521">
      <w:pPr>
        <w:rPr>
          <w:sz w:val="20"/>
          <w:szCs w:val="20"/>
        </w:rPr>
      </w:pPr>
    </w:p>
    <w:p w14:paraId="618030EE" w14:textId="77777777" w:rsidR="00F832A1" w:rsidRPr="000A200C" w:rsidRDefault="00F832A1" w:rsidP="00F832A1">
      <w:pPr>
        <w:spacing w:after="160" w:line="259" w:lineRule="auto"/>
        <w:ind w:left="720"/>
        <w:contextualSpacing/>
        <w:rPr>
          <w:rFonts w:ascii="Arial" w:hAnsi="Arial" w:cs="Arial"/>
          <w:b/>
          <w:sz w:val="20"/>
          <w:szCs w:val="20"/>
          <w:u w:val="single"/>
        </w:rPr>
      </w:pPr>
      <w:r w:rsidRPr="000A200C">
        <w:rPr>
          <w:rFonts w:ascii="Arial" w:hAnsi="Arial" w:cs="Arial"/>
          <w:b/>
          <w:sz w:val="20"/>
          <w:szCs w:val="20"/>
          <w:u w:val="single"/>
        </w:rPr>
        <w:t>Assurances</w:t>
      </w:r>
    </w:p>
    <w:p w14:paraId="0DE209CF" w14:textId="77777777" w:rsidR="00F832A1" w:rsidRPr="000A200C" w:rsidRDefault="00F832A1" w:rsidP="00F832A1">
      <w:pPr>
        <w:spacing w:after="160" w:line="259" w:lineRule="auto"/>
        <w:ind w:left="720"/>
        <w:contextualSpacing/>
        <w:rPr>
          <w:rFonts w:ascii="Arial" w:hAnsi="Arial" w:cs="Arial"/>
          <w:i/>
          <w:sz w:val="20"/>
          <w:szCs w:val="20"/>
        </w:rPr>
      </w:pPr>
      <w:r w:rsidRPr="000A200C">
        <w:rPr>
          <w:rFonts w:ascii="Arial" w:hAnsi="Arial" w:cs="Arial"/>
          <w:i/>
          <w:sz w:val="20"/>
          <w:szCs w:val="20"/>
        </w:rPr>
        <w:t>Please check the corresponding boxes to confirm agreement.</w:t>
      </w:r>
    </w:p>
    <w:p w14:paraId="6033C2BF" w14:textId="77777777" w:rsidR="00F832A1" w:rsidRPr="000A200C" w:rsidRDefault="00F832A1" w:rsidP="00F832A1">
      <w:pPr>
        <w:spacing w:after="160" w:line="259" w:lineRule="auto"/>
        <w:ind w:left="720"/>
        <w:contextualSpacing/>
        <w:rPr>
          <w:rFonts w:ascii="Arial" w:hAnsi="Arial" w:cs="Arial"/>
          <w:i/>
          <w:sz w:val="20"/>
          <w:szCs w:val="20"/>
        </w:rPr>
      </w:pPr>
    </w:p>
    <w:tbl>
      <w:tblPr>
        <w:tblStyle w:val="TableGrid"/>
        <w:tblW w:w="8821" w:type="dxa"/>
        <w:tblInd w:w="715" w:type="dxa"/>
        <w:tblLook w:val="04A0" w:firstRow="1" w:lastRow="0" w:firstColumn="1" w:lastColumn="0" w:noHBand="0" w:noVBand="1"/>
      </w:tblPr>
      <w:tblGrid>
        <w:gridCol w:w="6985"/>
        <w:gridCol w:w="1836"/>
      </w:tblGrid>
      <w:tr w:rsidR="00F832A1" w:rsidRPr="000A200C" w14:paraId="4C78134C" w14:textId="77777777" w:rsidTr="00EC7707">
        <w:trPr>
          <w:trHeight w:val="645"/>
        </w:trPr>
        <w:tc>
          <w:tcPr>
            <w:tcW w:w="6985" w:type="dxa"/>
            <w:shd w:val="clear" w:color="auto" w:fill="D9D9D9" w:themeFill="background1" w:themeFillShade="D9"/>
          </w:tcPr>
          <w:p w14:paraId="339EFA87" w14:textId="661752F5" w:rsidR="00F832A1" w:rsidRPr="000A200C" w:rsidRDefault="00F832A1" w:rsidP="00EC7707">
            <w:pPr>
              <w:contextualSpacing/>
              <w:rPr>
                <w:rFonts w:ascii="Arial" w:hAnsi="Arial" w:cs="Arial"/>
                <w:szCs w:val="20"/>
              </w:rPr>
            </w:pPr>
            <w:r w:rsidRPr="000A200C">
              <w:rPr>
                <w:rFonts w:ascii="Arial" w:hAnsi="Arial" w:cs="Arial"/>
                <w:szCs w:val="20"/>
              </w:rPr>
              <w:t xml:space="preserve">The applicant confirms that the partners </w:t>
            </w:r>
            <w:r w:rsidR="00EC7707" w:rsidRPr="000A200C">
              <w:rPr>
                <w:rFonts w:ascii="Arial" w:hAnsi="Arial" w:cs="Arial"/>
                <w:szCs w:val="20"/>
              </w:rPr>
              <w:t>have a realistic plan to</w:t>
            </w:r>
            <w:r w:rsidRPr="000A200C">
              <w:rPr>
                <w:rFonts w:ascii="Arial" w:hAnsi="Arial" w:cs="Arial"/>
                <w:szCs w:val="20"/>
              </w:rPr>
              <w:t xml:space="preserve"> fund the proposed program. </w:t>
            </w:r>
            <w:r w:rsidRPr="000A200C">
              <w:rPr>
                <w:rFonts w:ascii="Arial" w:hAnsi="Arial" w:cs="Arial"/>
                <w:i/>
                <w:szCs w:val="20"/>
              </w:rPr>
              <w:t xml:space="preserve">(See Criteria 5) </w:t>
            </w:r>
          </w:p>
        </w:tc>
        <w:tc>
          <w:tcPr>
            <w:tcW w:w="1836" w:type="dxa"/>
            <w:shd w:val="clear" w:color="auto" w:fill="D9D9D9" w:themeFill="background1" w:themeFillShade="D9"/>
            <w:vAlign w:val="center"/>
          </w:tcPr>
          <w:p w14:paraId="74FDECF3" w14:textId="77777777" w:rsidR="00F832A1" w:rsidRPr="000A200C" w:rsidRDefault="00F832A1" w:rsidP="00EC7707">
            <w:pPr>
              <w:spacing w:after="160" w:line="259" w:lineRule="auto"/>
              <w:jc w:val="center"/>
              <w:rPr>
                <w:rFonts w:ascii="Arial" w:hAnsi="Arial" w:cs="Arial"/>
                <w:b/>
                <w:szCs w:val="20"/>
                <w:u w:val="single"/>
              </w:rPr>
            </w:pPr>
            <w:r w:rsidRPr="008217DF">
              <w:rPr>
                <w:rFonts w:ascii="Arial" w:hAnsi="Arial" w:cs="Arial"/>
                <w:szCs w:val="20"/>
              </w:rPr>
              <w:fldChar w:fldCharType="begin">
                <w:ffData>
                  <w:name w:val="Check13"/>
                  <w:enabled/>
                  <w:calcOnExit w:val="0"/>
                  <w:checkBox>
                    <w:sizeAuto/>
                    <w:default w:val="0"/>
                  </w:checkBox>
                </w:ffData>
              </w:fldChar>
            </w:r>
            <w:r w:rsidRPr="000A200C">
              <w:rPr>
                <w:rFonts w:ascii="Arial" w:hAnsi="Arial" w:cs="Arial"/>
                <w:szCs w:val="20"/>
              </w:rPr>
              <w:instrText xml:space="preserve"> FORMCHECKBOX </w:instrText>
            </w:r>
            <w:r w:rsidR="00580355">
              <w:rPr>
                <w:rFonts w:ascii="Arial" w:hAnsi="Arial" w:cs="Arial"/>
                <w:szCs w:val="20"/>
              </w:rPr>
            </w:r>
            <w:r w:rsidR="00580355">
              <w:rPr>
                <w:rFonts w:ascii="Arial" w:hAnsi="Arial" w:cs="Arial"/>
                <w:szCs w:val="20"/>
              </w:rPr>
              <w:fldChar w:fldCharType="separate"/>
            </w:r>
            <w:r w:rsidRPr="008217DF">
              <w:rPr>
                <w:rFonts w:ascii="Arial" w:hAnsi="Arial" w:cs="Arial"/>
                <w:szCs w:val="20"/>
              </w:rPr>
              <w:fldChar w:fldCharType="end"/>
            </w:r>
          </w:p>
        </w:tc>
      </w:tr>
    </w:tbl>
    <w:p w14:paraId="0EB9C49E" w14:textId="77777777" w:rsidR="003F6521" w:rsidRPr="000A200C" w:rsidRDefault="003F6521" w:rsidP="003F6521">
      <w:pPr>
        <w:pStyle w:val="ListParagraph"/>
        <w:ind w:left="1080"/>
        <w:rPr>
          <w:sz w:val="20"/>
          <w:szCs w:val="20"/>
        </w:rPr>
      </w:pPr>
    </w:p>
    <w:p w14:paraId="28F6D608" w14:textId="14CE3BC1" w:rsidR="00EC7707" w:rsidRPr="000A200C" w:rsidRDefault="00EC7707">
      <w:pPr>
        <w:spacing w:after="160" w:line="259" w:lineRule="auto"/>
        <w:rPr>
          <w:sz w:val="20"/>
          <w:szCs w:val="20"/>
        </w:rPr>
      </w:pPr>
      <w:r w:rsidRPr="000A200C">
        <w:rPr>
          <w:sz w:val="20"/>
          <w:szCs w:val="20"/>
        </w:rPr>
        <w:br w:type="page"/>
      </w:r>
    </w:p>
    <w:p w14:paraId="46D720A6" w14:textId="77777777" w:rsidR="003F6521" w:rsidRPr="000A200C" w:rsidRDefault="003F6521" w:rsidP="003F6521">
      <w:pPr>
        <w:pStyle w:val="ListParagraph"/>
        <w:ind w:left="1080"/>
        <w:rPr>
          <w:sz w:val="20"/>
          <w:szCs w:val="20"/>
        </w:rPr>
      </w:pPr>
    </w:p>
    <w:p w14:paraId="3900F7CA" w14:textId="46FEC221" w:rsidR="00904B11" w:rsidRPr="000A200C" w:rsidRDefault="003F6521" w:rsidP="00904B11">
      <w:pPr>
        <w:pStyle w:val="Heading1"/>
        <w:rPr>
          <w:rFonts w:ascii="Arial" w:hAnsi="Arial" w:cs="Arial"/>
          <w:color w:val="auto"/>
          <w:sz w:val="26"/>
          <w:szCs w:val="26"/>
        </w:rPr>
      </w:pPr>
      <w:bookmarkStart w:id="18" w:name="_Toc487811341"/>
      <w:bookmarkStart w:id="19" w:name="_Toc489255373"/>
      <w:r w:rsidRPr="000A200C">
        <w:rPr>
          <w:rFonts w:ascii="Arial" w:hAnsi="Arial"/>
          <w:i/>
          <w:sz w:val="26"/>
          <w:szCs w:val="26"/>
        </w:rPr>
        <w:t xml:space="preserve">IV. </w:t>
      </w:r>
      <w:bookmarkEnd w:id="18"/>
      <w:r w:rsidR="00904B11" w:rsidRPr="000A200C">
        <w:rPr>
          <w:rFonts w:ascii="Arial" w:hAnsi="Arial"/>
          <w:i/>
          <w:sz w:val="26"/>
          <w:szCs w:val="26"/>
        </w:rPr>
        <w:t>Overview of Massachusetts High Quality College and Career Pathways and Early College Competitive Grant Application</w:t>
      </w:r>
      <w:bookmarkEnd w:id="19"/>
      <w:r w:rsidR="00904B11" w:rsidRPr="000A200C">
        <w:rPr>
          <w:rFonts w:ascii="Arial" w:hAnsi="Arial" w:cs="Arial"/>
          <w:color w:val="auto"/>
          <w:sz w:val="26"/>
          <w:szCs w:val="26"/>
        </w:rPr>
        <w:t xml:space="preserve"> </w:t>
      </w:r>
    </w:p>
    <w:p w14:paraId="56296358" w14:textId="37D9C901" w:rsidR="003F6521" w:rsidRPr="000A200C" w:rsidRDefault="003F6521" w:rsidP="003F6521">
      <w:pPr>
        <w:pStyle w:val="Heading2"/>
        <w:rPr>
          <w:rFonts w:ascii="Arial" w:hAnsi="Arial"/>
          <w:i/>
        </w:rPr>
      </w:pPr>
    </w:p>
    <w:p w14:paraId="387C8033" w14:textId="77777777" w:rsidR="00904B11" w:rsidRPr="000A200C" w:rsidRDefault="00904B11" w:rsidP="00904B11">
      <w:pPr>
        <w:spacing w:after="200"/>
        <w:rPr>
          <w:rFonts w:ascii="Arial" w:hAnsi="Arial" w:cs="Arial"/>
          <w:bCs/>
        </w:rPr>
      </w:pPr>
      <w:r w:rsidRPr="000A200C">
        <w:rPr>
          <w:rFonts w:ascii="Arial" w:hAnsi="Arial" w:cs="Arial"/>
          <w:bCs/>
        </w:rPr>
        <w:t>The Commonwealth of Massachusetts is committed to ensuring that all of its students complete high school ready for college and career, and that they have well-designed postsecondary plans that enable them to become active citizens prepared to earn a family-sustaining wage.</w:t>
      </w:r>
    </w:p>
    <w:p w14:paraId="1B4F0783" w14:textId="364B7FC4" w:rsidR="00904B11" w:rsidRPr="000A200C" w:rsidRDefault="00904B11" w:rsidP="00904B11">
      <w:pPr>
        <w:spacing w:after="200"/>
        <w:rPr>
          <w:rFonts w:ascii="Arial" w:hAnsi="Arial" w:cs="Arial"/>
          <w:bCs/>
        </w:rPr>
      </w:pPr>
      <w:r w:rsidRPr="000A200C">
        <w:rPr>
          <w:rFonts w:ascii="Arial" w:hAnsi="Arial" w:cs="Arial"/>
          <w:bCs/>
        </w:rPr>
        <w:t>To that end, the Commonwealth has identified powerful structures for student pathways to college and career that can be implemented in its high schools. These include Early College Programs, as well as Innovation Pathways, Career Technical Education, and Adult Basic Education Pathways.  These pathways provide a rigorous program of study that offers contextualized learning. Programs approved for designation as one of these Massachusetts High Quality College and Career Pathways include all six components of a high quality pathway: career advising, work-based learning, postsecondary linkages, technical coursework, credential attainment, and alignment with labor market data.</w:t>
      </w:r>
    </w:p>
    <w:p w14:paraId="41DFDE0B" w14:textId="77777777" w:rsidR="00904B11" w:rsidRPr="000A200C" w:rsidRDefault="00904B11" w:rsidP="00904B11">
      <w:pPr>
        <w:spacing w:after="200"/>
        <w:rPr>
          <w:rFonts w:ascii="Arial" w:hAnsi="Arial" w:cs="Arial"/>
          <w:bCs/>
        </w:rPr>
      </w:pPr>
      <w:r w:rsidRPr="000A200C">
        <w:rPr>
          <w:rFonts w:ascii="Arial" w:hAnsi="Arial" w:cs="Arial"/>
          <w:bCs/>
        </w:rPr>
        <w:t xml:space="preserve">The Commonwealth is launching this Early College Designation process, as well as the designation process for the Innovation Pathway in July 2017.  For information on the Innovation Pathway, please follow </w:t>
      </w:r>
      <w:hyperlink r:id="rId13" w:history="1">
        <w:r w:rsidRPr="000A200C">
          <w:rPr>
            <w:rStyle w:val="Hyperlink"/>
            <w:rFonts w:ascii="Arial" w:hAnsi="Arial"/>
            <w:bCs/>
          </w:rPr>
          <w:t>this link</w:t>
        </w:r>
      </w:hyperlink>
      <w:r w:rsidRPr="000A200C">
        <w:rPr>
          <w:rFonts w:ascii="Arial" w:hAnsi="Arial" w:cs="Arial"/>
          <w:bCs/>
        </w:rPr>
        <w:t xml:space="preserve">. </w:t>
      </w:r>
    </w:p>
    <w:p w14:paraId="44562157" w14:textId="77777777" w:rsidR="00904B11" w:rsidRPr="000A200C" w:rsidRDefault="00904B11" w:rsidP="00904B11">
      <w:pPr>
        <w:rPr>
          <w:rFonts w:ascii="Arial" w:hAnsi="Arial" w:cs="Arial"/>
        </w:rPr>
      </w:pPr>
      <w:r w:rsidRPr="000A200C">
        <w:rPr>
          <w:rFonts w:ascii="Arial" w:hAnsi="Arial" w:cs="Arial"/>
        </w:rPr>
        <w:t>Developed collaboratively by the Executive Office of Education, the Department of Elementary and Secondary Education, and the Department of Higher Education, the high quality college and career pathway designation processes were designed to provide students in the Commonwealth with supportive, rigorous, and career-relevant academic experiences. The vision for these pathways is that they are coordinated efforts to provide students with equitable access to a pathway deemed a strong individualized fit and to graduate with a robust knowledge of the Commonwealth’s workforce opportunities and realities for employment.</w:t>
      </w:r>
    </w:p>
    <w:p w14:paraId="27906E76" w14:textId="77777777" w:rsidR="00904B11" w:rsidRPr="000A200C" w:rsidRDefault="00904B11" w:rsidP="00904B11">
      <w:pPr>
        <w:rPr>
          <w:rFonts w:asciiTheme="minorHAnsi" w:hAnsiTheme="minorHAnsi" w:cs="Arial"/>
          <w:bCs/>
        </w:rPr>
      </w:pPr>
    </w:p>
    <w:p w14:paraId="6AEA5C9D" w14:textId="77777777" w:rsidR="00904B11" w:rsidRPr="000A200C" w:rsidRDefault="00904B11" w:rsidP="00904B11">
      <w:pPr>
        <w:rPr>
          <w:rFonts w:ascii="Arial" w:hAnsi="Arial" w:cs="Arial"/>
          <w:bCs/>
        </w:rPr>
      </w:pPr>
      <w:r w:rsidRPr="000A200C">
        <w:rPr>
          <w:rFonts w:ascii="Arial" w:hAnsi="Arial" w:cs="Arial"/>
          <w:bCs/>
        </w:rPr>
        <w:t>In order to support the development of Early College Programs as well as Innovation Pathways the Commonwealth is providing a competitive funding opportunity to interested applicants simultaneously with the Designation process.  This funding opportunity has been designed to dovetail this Designation Application for those who elect to pursue it. It is important to note that the receipt of a Preliminary Designation does not trigger an award of planning funding.  We anticipate that the number of applicants for Preliminary Designation who receive the designation may well exceed the number who can be awarded funding, as the Commonwealth anticipates funding approximately 10 districts with planning funds.  Applicants may also elect not to compete for funding while seeking the Preliminary Designation.</w:t>
      </w:r>
      <w:r w:rsidRPr="000A200C">
        <w:rPr>
          <w:rStyle w:val="FootnoteReference"/>
          <w:rFonts w:ascii="Arial" w:hAnsi="Arial" w:cs="Arial"/>
          <w:bCs/>
        </w:rPr>
        <w:footnoteReference w:id="6"/>
      </w:r>
    </w:p>
    <w:p w14:paraId="3BEFD245" w14:textId="77777777" w:rsidR="00904B11" w:rsidRPr="000A200C" w:rsidRDefault="00904B11" w:rsidP="00904B11">
      <w:pPr>
        <w:rPr>
          <w:rFonts w:ascii="Arial" w:hAnsi="Arial" w:cs="Arial"/>
          <w:bCs/>
        </w:rPr>
      </w:pPr>
    </w:p>
    <w:p w14:paraId="7A6275CF" w14:textId="77777777" w:rsidR="00904B11" w:rsidRPr="000A200C" w:rsidRDefault="00904B11" w:rsidP="00904B11">
      <w:pPr>
        <w:rPr>
          <w:rFonts w:ascii="Arial" w:hAnsi="Arial" w:cs="Arial"/>
          <w:bCs/>
        </w:rPr>
      </w:pPr>
      <w:r w:rsidRPr="000A200C">
        <w:rPr>
          <w:rFonts w:ascii="Arial" w:hAnsi="Arial" w:cs="Arial"/>
          <w:bCs/>
        </w:rPr>
        <w:t xml:space="preserve">The funding available will be offered in two stages: planning grants to support the work of competitively selected applicants who receive Preliminary Designation, with a second stage for implementation funding, which will be offered to selected applicants who receive final designations. </w:t>
      </w:r>
    </w:p>
    <w:p w14:paraId="2E4E70C0" w14:textId="77777777" w:rsidR="00904B11" w:rsidRPr="000A200C" w:rsidRDefault="00904B11" w:rsidP="00904B11">
      <w:pPr>
        <w:rPr>
          <w:rFonts w:ascii="Arial" w:hAnsi="Arial" w:cs="Arial"/>
          <w:bCs/>
        </w:rPr>
      </w:pPr>
    </w:p>
    <w:p w14:paraId="1248349E" w14:textId="77777777" w:rsidR="00904B11" w:rsidRPr="000A200C" w:rsidRDefault="00904B11" w:rsidP="00904B11">
      <w:pPr>
        <w:spacing w:after="120" w:line="276" w:lineRule="auto"/>
        <w:rPr>
          <w:rFonts w:ascii="Arial" w:hAnsi="Arial" w:cs="Arial"/>
          <w:bCs/>
        </w:rPr>
      </w:pPr>
      <w:r w:rsidRPr="000A200C">
        <w:rPr>
          <w:rFonts w:ascii="Arial" w:hAnsi="Arial" w:cs="Arial"/>
          <w:bCs/>
        </w:rPr>
        <w:t xml:space="preserve">The state will fund approximately ten applicants with planning awards of up to $10,000, to be spent between notification (in or around November 1, 2017) and the end of FY2018 (June 30, 2018).  They will use the funds to prepare for the Final Designation application and complete related planning work needed for their program(s) in FY18. In conjunction with the application for Final Designation, applicants will be offered an opportunity to apply for implementation funding. </w:t>
      </w:r>
    </w:p>
    <w:p w14:paraId="77175415" w14:textId="77777777" w:rsidR="00904B11" w:rsidRPr="000A200C" w:rsidRDefault="00904B11" w:rsidP="00904B11">
      <w:pPr>
        <w:rPr>
          <w:rFonts w:ascii="Arial" w:hAnsi="Arial" w:cs="Arial"/>
          <w:bCs/>
        </w:rPr>
      </w:pPr>
      <w:r w:rsidRPr="000A200C">
        <w:rPr>
          <w:rFonts w:ascii="Arial" w:hAnsi="Arial" w:cs="Arial"/>
          <w:bCs/>
        </w:rPr>
        <w:t xml:space="preserve">The planning grants will be awarded competitively to applicants who receive a Preliminary Designation that make the strongest showing regarding how they will use the planning funds to support their effort. </w:t>
      </w:r>
    </w:p>
    <w:p w14:paraId="55019CCB" w14:textId="77777777" w:rsidR="00904B11" w:rsidRPr="000A200C" w:rsidRDefault="00904B11" w:rsidP="00904B11">
      <w:pPr>
        <w:spacing w:after="120" w:line="276" w:lineRule="auto"/>
      </w:pPr>
    </w:p>
    <w:p w14:paraId="39E8F8A1" w14:textId="77777777" w:rsidR="00904B11" w:rsidRPr="000A200C" w:rsidRDefault="00904B11" w:rsidP="00904B11">
      <w:pPr>
        <w:rPr>
          <w:rFonts w:ascii="Arial" w:hAnsi="Arial" w:cs="Arial"/>
        </w:rPr>
      </w:pPr>
      <w:r w:rsidRPr="000A200C">
        <w:rPr>
          <w:rFonts w:ascii="Arial" w:hAnsi="Arial" w:cs="Arial"/>
        </w:rPr>
        <w:t>To qualify for competitive funding, applicants must:</w:t>
      </w:r>
    </w:p>
    <w:p w14:paraId="39970D02" w14:textId="77777777" w:rsidR="00904B11" w:rsidRPr="000A200C" w:rsidRDefault="00904B11" w:rsidP="00904B11">
      <w:pPr>
        <w:pStyle w:val="ListParagraph"/>
        <w:numPr>
          <w:ilvl w:val="0"/>
          <w:numId w:val="2"/>
        </w:numPr>
        <w:rPr>
          <w:rFonts w:ascii="Arial" w:hAnsi="Arial" w:cs="Arial"/>
        </w:rPr>
      </w:pPr>
      <w:r w:rsidRPr="000A200C">
        <w:rPr>
          <w:rFonts w:ascii="Arial" w:hAnsi="Arial" w:cs="Arial"/>
        </w:rPr>
        <w:t>Successfully obtain preliminary designation during this application cycle (fall 2017.)</w:t>
      </w:r>
    </w:p>
    <w:p w14:paraId="72DADB5E" w14:textId="097141D2" w:rsidR="00904B11" w:rsidRPr="000A200C" w:rsidRDefault="00904B11" w:rsidP="00904B11">
      <w:pPr>
        <w:pStyle w:val="ListParagraph"/>
        <w:numPr>
          <w:ilvl w:val="0"/>
          <w:numId w:val="2"/>
        </w:numPr>
        <w:rPr>
          <w:rFonts w:ascii="Arial" w:hAnsi="Arial" w:cs="Arial"/>
        </w:rPr>
      </w:pPr>
      <w:r w:rsidRPr="000A200C">
        <w:rPr>
          <w:rFonts w:ascii="Arial" w:hAnsi="Arial" w:cs="Arial"/>
        </w:rPr>
        <w:t xml:space="preserve">Be an application that includes a Massachusetts public higher education institution. </w:t>
      </w:r>
    </w:p>
    <w:p w14:paraId="511E9697" w14:textId="77777777" w:rsidR="00904B11" w:rsidRPr="000A200C" w:rsidRDefault="00904B11" w:rsidP="00904B11">
      <w:pPr>
        <w:pStyle w:val="ListParagraph"/>
        <w:numPr>
          <w:ilvl w:val="0"/>
          <w:numId w:val="2"/>
        </w:numPr>
        <w:rPr>
          <w:rFonts w:ascii="Arial" w:hAnsi="Arial" w:cs="Arial"/>
        </w:rPr>
      </w:pPr>
      <w:r w:rsidRPr="000A200C">
        <w:rPr>
          <w:rFonts w:ascii="Arial" w:hAnsi="Arial" w:cs="Arial"/>
        </w:rPr>
        <w:t>Plan to have students enrolled in the designated pathway either immediately upon designation or in the fall of 2018.</w:t>
      </w:r>
    </w:p>
    <w:p w14:paraId="1D83F8FF" w14:textId="77777777" w:rsidR="00904B11" w:rsidRPr="000A200C" w:rsidRDefault="00904B11" w:rsidP="00904B11">
      <w:pPr>
        <w:pStyle w:val="ListParagraph"/>
        <w:numPr>
          <w:ilvl w:val="0"/>
          <w:numId w:val="2"/>
        </w:numPr>
        <w:rPr>
          <w:rFonts w:ascii="Arial" w:hAnsi="Arial" w:cs="Arial"/>
          <w:sz w:val="24"/>
        </w:rPr>
      </w:pPr>
      <w:r w:rsidRPr="000A200C">
        <w:rPr>
          <w:rFonts w:ascii="Arial" w:hAnsi="Arial" w:cs="Arial"/>
        </w:rPr>
        <w:t xml:space="preserve">Demonstrate in their responses below how planning funds from the state will help the applicants execute on their plan outlined in the application above, such that the pathway meets all of the criteria for final designation. </w:t>
      </w:r>
    </w:p>
    <w:p w14:paraId="6AF415D1" w14:textId="77777777" w:rsidR="00904B11" w:rsidRPr="000A200C" w:rsidRDefault="00904B11" w:rsidP="00904B11">
      <w:pPr>
        <w:rPr>
          <w:rFonts w:ascii="Arial" w:hAnsi="Arial" w:cs="Arial"/>
        </w:rPr>
      </w:pPr>
    </w:p>
    <w:p w14:paraId="30F5E232" w14:textId="77777777" w:rsidR="00904B11" w:rsidRPr="000A200C" w:rsidRDefault="00904B11" w:rsidP="00904B11">
      <w:pPr>
        <w:rPr>
          <w:rFonts w:ascii="Arial" w:hAnsi="Arial" w:cs="Arial"/>
        </w:rPr>
      </w:pPr>
      <w:r w:rsidRPr="000A200C">
        <w:rPr>
          <w:rFonts w:ascii="Arial" w:hAnsi="Arial" w:cs="Arial"/>
        </w:rPr>
        <w:t xml:space="preserve">Applications for competitive funding will be scored based on the degree to which a) the program meets and/or exceeds the criteria for preliminary designation above and b) the quality of the applicants’ plans for the use of the requested funds to support the pathway in meeting criteria for final designation. </w:t>
      </w:r>
    </w:p>
    <w:p w14:paraId="63F367F6" w14:textId="77777777" w:rsidR="00904B11" w:rsidRPr="000A200C" w:rsidRDefault="00904B11" w:rsidP="00904B11">
      <w:pPr>
        <w:rPr>
          <w:rFonts w:ascii="Arial" w:hAnsi="Arial" w:cs="Arial"/>
        </w:rPr>
      </w:pPr>
    </w:p>
    <w:p w14:paraId="0BE8335E" w14:textId="58F6D0EE" w:rsidR="00904B11" w:rsidRPr="000A200C" w:rsidRDefault="00904B11" w:rsidP="00904B11">
      <w:pPr>
        <w:rPr>
          <w:rFonts w:ascii="Arial" w:hAnsi="Arial" w:cs="Arial"/>
        </w:rPr>
      </w:pPr>
      <w:r w:rsidRPr="000A200C">
        <w:rPr>
          <w:rFonts w:ascii="Arial" w:hAnsi="Arial" w:cs="Arial"/>
        </w:rPr>
        <w:t xml:space="preserve">Funding priority </w:t>
      </w:r>
      <w:r w:rsidR="0000234C" w:rsidRPr="000A200C">
        <w:rPr>
          <w:rFonts w:ascii="Arial" w:hAnsi="Arial" w:cs="Arial"/>
        </w:rPr>
        <w:t xml:space="preserve">may </w:t>
      </w:r>
      <w:r w:rsidRPr="000A200C">
        <w:rPr>
          <w:rFonts w:ascii="Arial" w:hAnsi="Arial" w:cs="Arial"/>
        </w:rPr>
        <w:t>be given to applicants 1) with high percentages and numbers of students who are historically underrepresented in higher education and/or the targeted industry sector, including students of color, low income students, English learners, and students with disabilities, and 2) who present plans to increase the number of seats available above any that now exist.</w:t>
      </w:r>
    </w:p>
    <w:p w14:paraId="66075F4F" w14:textId="77777777" w:rsidR="00904B11" w:rsidRPr="000A200C" w:rsidRDefault="00904B11" w:rsidP="00904B11">
      <w:pPr>
        <w:rPr>
          <w:rFonts w:ascii="Arial" w:hAnsi="Arial" w:cs="Arial"/>
        </w:rPr>
      </w:pPr>
    </w:p>
    <w:p w14:paraId="43E04273" w14:textId="77777777" w:rsidR="00904B11" w:rsidRPr="000A200C" w:rsidRDefault="00904B11" w:rsidP="00904B11">
      <w:pPr>
        <w:rPr>
          <w:rFonts w:ascii="Arial" w:hAnsi="Arial" w:cs="Arial"/>
        </w:rPr>
      </w:pPr>
    </w:p>
    <w:p w14:paraId="0D620D12" w14:textId="77777777" w:rsidR="00904B11" w:rsidRPr="000A200C" w:rsidRDefault="00904B11" w:rsidP="00904B11">
      <w:pPr>
        <w:rPr>
          <w:rFonts w:ascii="Arial" w:hAnsi="Arial" w:cs="Arial"/>
          <w:b/>
        </w:rPr>
      </w:pPr>
      <w:r w:rsidRPr="000A200C">
        <w:rPr>
          <w:rFonts w:ascii="Arial" w:hAnsi="Arial" w:cs="Arial"/>
          <w:b/>
        </w:rPr>
        <w:t>Please Note:  This funding source represents an initial stream of available dollars for development of Early College programs.  The Departments will continue to inform existing Early College programs and potential applicants of future funding sources, including those appropriated by the legislature and those available through private sources. Please also note that the Department of Higher Education Commonwealth Dual Enrollment Program FY18 RFP prioritizes the use of dual enrollment funds as part of the development of an Early College program.</w:t>
      </w:r>
    </w:p>
    <w:p w14:paraId="207DB086" w14:textId="654B944F" w:rsidR="003F6521" w:rsidRPr="000A200C" w:rsidRDefault="003F6521" w:rsidP="003F6521">
      <w:pPr>
        <w:rPr>
          <w:sz w:val="20"/>
          <w:szCs w:val="20"/>
        </w:rPr>
      </w:pPr>
    </w:p>
    <w:p w14:paraId="54E265A5" w14:textId="77777777" w:rsidR="00904B11" w:rsidRPr="000A200C" w:rsidRDefault="00904B11" w:rsidP="003F6521">
      <w:pPr>
        <w:rPr>
          <w:sz w:val="20"/>
          <w:szCs w:val="20"/>
        </w:rPr>
      </w:pPr>
    </w:p>
    <w:p w14:paraId="0C6252CC" w14:textId="77777777" w:rsidR="00904B11" w:rsidRPr="000A200C" w:rsidRDefault="00904B11" w:rsidP="003F6521">
      <w:pPr>
        <w:rPr>
          <w:sz w:val="20"/>
          <w:szCs w:val="20"/>
        </w:rPr>
      </w:pPr>
    </w:p>
    <w:p w14:paraId="330F0625" w14:textId="77777777" w:rsidR="00904B11" w:rsidRPr="000A200C" w:rsidRDefault="00904B11" w:rsidP="003F6521">
      <w:pPr>
        <w:rPr>
          <w:sz w:val="20"/>
          <w:szCs w:val="20"/>
        </w:rPr>
      </w:pPr>
    </w:p>
    <w:p w14:paraId="626B8F75" w14:textId="77777777" w:rsidR="00904B11" w:rsidRPr="000A200C" w:rsidRDefault="00904B11" w:rsidP="003F6521">
      <w:pPr>
        <w:rPr>
          <w:sz w:val="20"/>
          <w:szCs w:val="20"/>
        </w:rPr>
      </w:pPr>
    </w:p>
    <w:p w14:paraId="536B696C" w14:textId="77777777" w:rsidR="00904B11" w:rsidRPr="000A200C" w:rsidRDefault="00904B11" w:rsidP="003F6521">
      <w:pPr>
        <w:rPr>
          <w:sz w:val="20"/>
          <w:szCs w:val="20"/>
        </w:rPr>
      </w:pPr>
    </w:p>
    <w:p w14:paraId="4D661971" w14:textId="77777777" w:rsidR="00904B11" w:rsidRPr="000A200C" w:rsidRDefault="00904B11" w:rsidP="003F6521">
      <w:pPr>
        <w:rPr>
          <w:sz w:val="20"/>
          <w:szCs w:val="20"/>
        </w:rPr>
      </w:pPr>
    </w:p>
    <w:p w14:paraId="60EAF471" w14:textId="77777777" w:rsidR="00904B11" w:rsidRPr="000A200C" w:rsidRDefault="00904B11" w:rsidP="003F6521">
      <w:pPr>
        <w:rPr>
          <w:sz w:val="20"/>
          <w:szCs w:val="20"/>
        </w:rPr>
      </w:pPr>
    </w:p>
    <w:p w14:paraId="25C7D91A" w14:textId="77777777" w:rsidR="00414DC5" w:rsidRPr="000A200C" w:rsidRDefault="00414DC5">
      <w:pPr>
        <w:spacing w:after="160" w:line="259" w:lineRule="auto"/>
        <w:rPr>
          <w:rFonts w:ascii="Arial" w:eastAsiaTheme="majorEastAsia" w:hAnsi="Arial" w:cstheme="majorBidi"/>
          <w:sz w:val="26"/>
          <w:szCs w:val="26"/>
          <w:u w:val="single"/>
        </w:rPr>
      </w:pPr>
      <w:r w:rsidRPr="000A200C">
        <w:rPr>
          <w:rFonts w:ascii="Arial" w:hAnsi="Arial"/>
          <w:u w:val="single"/>
        </w:rPr>
        <w:br w:type="page"/>
      </w:r>
    </w:p>
    <w:p w14:paraId="7DF499FA" w14:textId="3439BB01" w:rsidR="00904B11" w:rsidRPr="000A200C" w:rsidRDefault="00904B11" w:rsidP="00904B11">
      <w:pPr>
        <w:pStyle w:val="Heading2"/>
        <w:rPr>
          <w:rFonts w:ascii="Arial" w:hAnsi="Arial"/>
          <w:color w:val="auto"/>
          <w:u w:val="single"/>
        </w:rPr>
      </w:pPr>
      <w:bookmarkStart w:id="20" w:name="_Toc489255374"/>
      <w:r w:rsidRPr="000A200C">
        <w:rPr>
          <w:rFonts w:ascii="Arial" w:hAnsi="Arial"/>
          <w:color w:val="auto"/>
          <w:u w:val="single"/>
        </w:rPr>
        <w:t>Application for Competitive Funding</w:t>
      </w:r>
      <w:bookmarkEnd w:id="20"/>
    </w:p>
    <w:p w14:paraId="30B07E93" w14:textId="77777777" w:rsidR="00904B11" w:rsidRPr="000A200C" w:rsidRDefault="00904B11" w:rsidP="003F6521">
      <w:pPr>
        <w:rPr>
          <w:sz w:val="20"/>
          <w:szCs w:val="20"/>
        </w:rPr>
      </w:pPr>
    </w:p>
    <w:p w14:paraId="0CD51A96" w14:textId="02091F36" w:rsidR="003F6521" w:rsidRPr="000A200C" w:rsidRDefault="00201F0E" w:rsidP="00201F0E">
      <w:pPr>
        <w:pStyle w:val="ListParagraph"/>
        <w:numPr>
          <w:ilvl w:val="0"/>
          <w:numId w:val="24"/>
        </w:numPr>
        <w:rPr>
          <w:sz w:val="20"/>
          <w:szCs w:val="20"/>
        </w:rPr>
      </w:pPr>
      <w:r w:rsidRPr="000A200C">
        <w:rPr>
          <w:rFonts w:ascii="Arial" w:hAnsi="Arial" w:cs="Arial"/>
          <w:sz w:val="20"/>
          <w:szCs w:val="20"/>
        </w:rPr>
        <w:t xml:space="preserve">As you </w:t>
      </w:r>
      <w:r w:rsidR="000A76E5" w:rsidRPr="000A200C">
        <w:rPr>
          <w:rFonts w:ascii="Arial" w:hAnsi="Arial" w:cs="Arial"/>
          <w:sz w:val="20"/>
          <w:szCs w:val="20"/>
        </w:rPr>
        <w:t xml:space="preserve">review the Early College </w:t>
      </w:r>
      <w:r w:rsidRPr="000A200C">
        <w:rPr>
          <w:rFonts w:ascii="Arial" w:hAnsi="Arial" w:cs="Arial"/>
          <w:sz w:val="20"/>
          <w:szCs w:val="20"/>
        </w:rPr>
        <w:t xml:space="preserve">designation criteria, what do you anticipate will be the greatest challenges in creating </w:t>
      </w:r>
      <w:r w:rsidR="00954CA0" w:rsidRPr="000A200C">
        <w:rPr>
          <w:rFonts w:ascii="Arial" w:hAnsi="Arial" w:cs="Arial"/>
          <w:sz w:val="20"/>
          <w:szCs w:val="20"/>
        </w:rPr>
        <w:t>an Early College program</w:t>
      </w:r>
      <w:r w:rsidRPr="000A200C">
        <w:rPr>
          <w:rFonts w:ascii="Arial" w:hAnsi="Arial" w:cs="Arial"/>
          <w:sz w:val="20"/>
          <w:szCs w:val="20"/>
        </w:rPr>
        <w:t xml:space="preserve"> or adapting any current </w:t>
      </w:r>
      <w:r w:rsidR="00954CA0" w:rsidRPr="000A200C">
        <w:rPr>
          <w:rFonts w:ascii="Arial" w:hAnsi="Arial" w:cs="Arial"/>
          <w:sz w:val="20"/>
          <w:szCs w:val="20"/>
        </w:rPr>
        <w:t xml:space="preserve">Early College </w:t>
      </w:r>
      <w:r w:rsidRPr="000A200C">
        <w:rPr>
          <w:rFonts w:ascii="Arial" w:hAnsi="Arial" w:cs="Arial"/>
          <w:sz w:val="20"/>
          <w:szCs w:val="20"/>
        </w:rPr>
        <w:t>programming to meet these criteria?  Please describe at least 3 challenges.</w:t>
      </w:r>
    </w:p>
    <w:p w14:paraId="128D46F4" w14:textId="77777777" w:rsidR="00201F0E" w:rsidRPr="000A200C" w:rsidRDefault="00201F0E" w:rsidP="00201F0E">
      <w:pPr>
        <w:rPr>
          <w:sz w:val="20"/>
          <w:szCs w:val="20"/>
        </w:rPr>
      </w:pPr>
    </w:p>
    <w:tbl>
      <w:tblPr>
        <w:tblStyle w:val="TableGrid"/>
        <w:tblW w:w="0" w:type="auto"/>
        <w:tblInd w:w="1075" w:type="dxa"/>
        <w:tblLook w:val="04A0" w:firstRow="1" w:lastRow="0" w:firstColumn="1" w:lastColumn="0" w:noHBand="0" w:noVBand="1"/>
      </w:tblPr>
      <w:tblGrid>
        <w:gridCol w:w="8275"/>
      </w:tblGrid>
      <w:tr w:rsidR="00201F0E" w:rsidRPr="000A200C" w14:paraId="23216FAA" w14:textId="77777777" w:rsidTr="00201F0E">
        <w:tc>
          <w:tcPr>
            <w:tcW w:w="8275" w:type="dxa"/>
          </w:tcPr>
          <w:p w14:paraId="13745804" w14:textId="77777777" w:rsidR="00201F0E" w:rsidRPr="000A200C" w:rsidRDefault="00201F0E" w:rsidP="00201F0E">
            <w:pPr>
              <w:rPr>
                <w:szCs w:val="20"/>
              </w:rPr>
            </w:pPr>
          </w:p>
          <w:p w14:paraId="7161412E" w14:textId="77777777" w:rsidR="00201F0E" w:rsidRPr="000A200C" w:rsidRDefault="00201F0E" w:rsidP="00201F0E">
            <w:pPr>
              <w:rPr>
                <w:szCs w:val="20"/>
              </w:rPr>
            </w:pPr>
          </w:p>
          <w:p w14:paraId="6A4CE606" w14:textId="77777777" w:rsidR="00201F0E" w:rsidRPr="000A200C" w:rsidRDefault="00201F0E" w:rsidP="00201F0E">
            <w:pPr>
              <w:rPr>
                <w:szCs w:val="20"/>
              </w:rPr>
            </w:pPr>
          </w:p>
        </w:tc>
      </w:tr>
    </w:tbl>
    <w:p w14:paraId="127D5657" w14:textId="77777777" w:rsidR="00201F0E" w:rsidRPr="000A200C" w:rsidRDefault="00201F0E" w:rsidP="00201F0E">
      <w:pPr>
        <w:rPr>
          <w:sz w:val="20"/>
          <w:szCs w:val="20"/>
        </w:rPr>
      </w:pPr>
    </w:p>
    <w:p w14:paraId="644619F9" w14:textId="32FEFDFC" w:rsidR="00201F0E" w:rsidRPr="000A200C" w:rsidRDefault="00201F0E" w:rsidP="00201F0E">
      <w:pPr>
        <w:pStyle w:val="ListParagraph"/>
        <w:numPr>
          <w:ilvl w:val="0"/>
          <w:numId w:val="24"/>
        </w:numPr>
        <w:rPr>
          <w:sz w:val="20"/>
          <w:szCs w:val="20"/>
        </w:rPr>
      </w:pPr>
      <w:r w:rsidRPr="000A200C">
        <w:rPr>
          <w:rFonts w:ascii="Arial" w:hAnsi="Arial" w:cs="Arial"/>
          <w:sz w:val="20"/>
          <w:szCs w:val="20"/>
        </w:rPr>
        <w:t xml:space="preserve">How will this funding from the state help you address these challenges and ensure that your </w:t>
      </w:r>
      <w:r w:rsidR="00414DC5" w:rsidRPr="000A200C">
        <w:rPr>
          <w:rFonts w:ascii="Arial" w:hAnsi="Arial" w:cs="Arial"/>
          <w:sz w:val="20"/>
          <w:szCs w:val="20"/>
        </w:rPr>
        <w:t xml:space="preserve">early college program </w:t>
      </w:r>
      <w:r w:rsidRPr="000A200C">
        <w:rPr>
          <w:rFonts w:ascii="Arial" w:hAnsi="Arial" w:cs="Arial"/>
          <w:sz w:val="20"/>
          <w:szCs w:val="20"/>
        </w:rPr>
        <w:t>will enroll students by fall 2018.</w:t>
      </w:r>
    </w:p>
    <w:p w14:paraId="3C4994D7" w14:textId="77777777" w:rsidR="00201F0E" w:rsidRPr="000A200C" w:rsidRDefault="00201F0E" w:rsidP="00201F0E">
      <w:pPr>
        <w:pStyle w:val="ListParagraph"/>
        <w:rPr>
          <w:sz w:val="20"/>
          <w:szCs w:val="20"/>
        </w:rPr>
      </w:pPr>
    </w:p>
    <w:tbl>
      <w:tblPr>
        <w:tblStyle w:val="TableGrid"/>
        <w:tblW w:w="0" w:type="auto"/>
        <w:tblInd w:w="1075" w:type="dxa"/>
        <w:tblLook w:val="04A0" w:firstRow="1" w:lastRow="0" w:firstColumn="1" w:lastColumn="0" w:noHBand="0" w:noVBand="1"/>
      </w:tblPr>
      <w:tblGrid>
        <w:gridCol w:w="8275"/>
      </w:tblGrid>
      <w:tr w:rsidR="00201F0E" w:rsidRPr="000A200C" w14:paraId="1DBFC165" w14:textId="77777777" w:rsidTr="00201F0E">
        <w:tc>
          <w:tcPr>
            <w:tcW w:w="8275" w:type="dxa"/>
          </w:tcPr>
          <w:p w14:paraId="0805B4E4" w14:textId="77777777" w:rsidR="00201F0E" w:rsidRPr="000A200C" w:rsidRDefault="00201F0E" w:rsidP="00201F0E">
            <w:pPr>
              <w:rPr>
                <w:szCs w:val="20"/>
              </w:rPr>
            </w:pPr>
          </w:p>
          <w:p w14:paraId="5DF933EB" w14:textId="77777777" w:rsidR="00201F0E" w:rsidRPr="000A200C" w:rsidRDefault="00201F0E" w:rsidP="00201F0E">
            <w:pPr>
              <w:rPr>
                <w:szCs w:val="20"/>
              </w:rPr>
            </w:pPr>
          </w:p>
          <w:p w14:paraId="2B9C1433" w14:textId="77777777" w:rsidR="00201F0E" w:rsidRPr="000A200C" w:rsidRDefault="00201F0E" w:rsidP="00201F0E">
            <w:pPr>
              <w:rPr>
                <w:szCs w:val="20"/>
              </w:rPr>
            </w:pPr>
          </w:p>
        </w:tc>
      </w:tr>
    </w:tbl>
    <w:p w14:paraId="33EC9BC4" w14:textId="77777777" w:rsidR="00201F0E" w:rsidRPr="000A200C" w:rsidRDefault="00201F0E" w:rsidP="00201F0E">
      <w:pPr>
        <w:rPr>
          <w:sz w:val="20"/>
          <w:szCs w:val="20"/>
        </w:rPr>
      </w:pPr>
    </w:p>
    <w:p w14:paraId="6CCF468D" w14:textId="62BF4720" w:rsidR="00201F0E" w:rsidRPr="000A200C" w:rsidRDefault="00201F0E" w:rsidP="00201F0E">
      <w:pPr>
        <w:pStyle w:val="ListParagraph"/>
        <w:numPr>
          <w:ilvl w:val="0"/>
          <w:numId w:val="24"/>
        </w:numPr>
        <w:rPr>
          <w:sz w:val="20"/>
          <w:szCs w:val="20"/>
        </w:rPr>
      </w:pPr>
      <w:r w:rsidRPr="000A200C">
        <w:rPr>
          <w:rFonts w:ascii="Arial" w:hAnsi="Arial" w:cs="Arial"/>
          <w:sz w:val="20"/>
          <w:szCs w:val="20"/>
        </w:rPr>
        <w:t>Are you currentl</w:t>
      </w:r>
      <w:r w:rsidR="000A76E5" w:rsidRPr="000A200C">
        <w:rPr>
          <w:rFonts w:ascii="Arial" w:hAnsi="Arial" w:cs="Arial"/>
          <w:sz w:val="20"/>
          <w:szCs w:val="20"/>
        </w:rPr>
        <w:t>y funding any of the required Early C</w:t>
      </w:r>
      <w:r w:rsidR="00904B11" w:rsidRPr="000A200C">
        <w:rPr>
          <w:rFonts w:ascii="Arial" w:hAnsi="Arial" w:cs="Arial"/>
          <w:sz w:val="20"/>
          <w:szCs w:val="20"/>
        </w:rPr>
        <w:t>ollege</w:t>
      </w:r>
      <w:r w:rsidRPr="000A200C">
        <w:rPr>
          <w:rFonts w:ascii="Arial" w:hAnsi="Arial" w:cs="Arial"/>
          <w:sz w:val="20"/>
          <w:szCs w:val="20"/>
        </w:rPr>
        <w:t xml:space="preserve"> elements, and if so, how?</w:t>
      </w:r>
    </w:p>
    <w:p w14:paraId="1133CE2B" w14:textId="77777777" w:rsidR="00201F0E" w:rsidRPr="000A200C" w:rsidRDefault="00201F0E" w:rsidP="00201F0E">
      <w:pPr>
        <w:rPr>
          <w:sz w:val="20"/>
          <w:szCs w:val="20"/>
        </w:rPr>
      </w:pPr>
    </w:p>
    <w:tbl>
      <w:tblPr>
        <w:tblStyle w:val="TableGrid"/>
        <w:tblW w:w="0" w:type="auto"/>
        <w:tblInd w:w="1075" w:type="dxa"/>
        <w:tblLook w:val="04A0" w:firstRow="1" w:lastRow="0" w:firstColumn="1" w:lastColumn="0" w:noHBand="0" w:noVBand="1"/>
      </w:tblPr>
      <w:tblGrid>
        <w:gridCol w:w="8275"/>
      </w:tblGrid>
      <w:tr w:rsidR="00201F0E" w:rsidRPr="000A200C" w14:paraId="3E1E6116" w14:textId="77777777" w:rsidTr="00201F0E">
        <w:tc>
          <w:tcPr>
            <w:tcW w:w="8275" w:type="dxa"/>
          </w:tcPr>
          <w:p w14:paraId="55576D23" w14:textId="77777777" w:rsidR="00201F0E" w:rsidRPr="000A200C" w:rsidRDefault="00201F0E" w:rsidP="00201F0E">
            <w:pPr>
              <w:rPr>
                <w:szCs w:val="20"/>
              </w:rPr>
            </w:pPr>
          </w:p>
          <w:p w14:paraId="1602CC4E" w14:textId="77777777" w:rsidR="00201F0E" w:rsidRPr="000A200C" w:rsidRDefault="00201F0E" w:rsidP="00201F0E">
            <w:pPr>
              <w:rPr>
                <w:szCs w:val="20"/>
              </w:rPr>
            </w:pPr>
          </w:p>
          <w:p w14:paraId="2F572B21" w14:textId="77777777" w:rsidR="00201F0E" w:rsidRPr="000A200C" w:rsidRDefault="00201F0E" w:rsidP="00201F0E">
            <w:pPr>
              <w:rPr>
                <w:szCs w:val="20"/>
              </w:rPr>
            </w:pPr>
          </w:p>
        </w:tc>
      </w:tr>
    </w:tbl>
    <w:p w14:paraId="7A2D74D5" w14:textId="77777777" w:rsidR="00201F0E" w:rsidRPr="000A200C" w:rsidRDefault="00201F0E" w:rsidP="00201F0E">
      <w:pPr>
        <w:rPr>
          <w:sz w:val="20"/>
          <w:szCs w:val="20"/>
        </w:rPr>
      </w:pPr>
    </w:p>
    <w:p w14:paraId="256E8E70" w14:textId="541D41E3" w:rsidR="00663503" w:rsidRPr="000A200C" w:rsidRDefault="00663503" w:rsidP="00663503">
      <w:pPr>
        <w:pStyle w:val="ListParagraph"/>
        <w:numPr>
          <w:ilvl w:val="0"/>
          <w:numId w:val="24"/>
        </w:numPr>
        <w:rPr>
          <w:sz w:val="20"/>
          <w:szCs w:val="20"/>
        </w:rPr>
      </w:pPr>
      <w:r w:rsidRPr="000A200C">
        <w:rPr>
          <w:rFonts w:ascii="Arial" w:hAnsi="Arial" w:cs="Arial"/>
          <w:sz w:val="20"/>
          <w:szCs w:val="20"/>
        </w:rPr>
        <w:t>How will award of funds enable you to increase the number of seats for students who are targeted (i.e.,</w:t>
      </w:r>
      <w:r w:rsidRPr="000A200C">
        <w:rPr>
          <w:rFonts w:ascii="Arial" w:hAnsi="Arial" w:cs="Arial"/>
          <w:sz w:val="24"/>
        </w:rPr>
        <w:t xml:space="preserve"> </w:t>
      </w:r>
      <w:r w:rsidRPr="000A200C">
        <w:rPr>
          <w:rFonts w:ascii="Arial" w:hAnsi="Arial" w:cs="Arial"/>
          <w:sz w:val="20"/>
          <w:szCs w:val="20"/>
        </w:rPr>
        <w:t>students who are historically underrepresented in higher education, including students of color, low income students, English learners, and students with disabilities), or better serve students who are targeted for access?</w:t>
      </w:r>
    </w:p>
    <w:p w14:paraId="628696B8" w14:textId="77777777" w:rsidR="00663503" w:rsidRPr="000A200C" w:rsidRDefault="00663503" w:rsidP="00663503">
      <w:pPr>
        <w:pStyle w:val="ListParagraph"/>
        <w:rPr>
          <w:sz w:val="20"/>
          <w:szCs w:val="20"/>
        </w:rPr>
      </w:pPr>
    </w:p>
    <w:tbl>
      <w:tblPr>
        <w:tblStyle w:val="TableGrid"/>
        <w:tblW w:w="0" w:type="auto"/>
        <w:tblInd w:w="1075" w:type="dxa"/>
        <w:tblLook w:val="04A0" w:firstRow="1" w:lastRow="0" w:firstColumn="1" w:lastColumn="0" w:noHBand="0" w:noVBand="1"/>
      </w:tblPr>
      <w:tblGrid>
        <w:gridCol w:w="8275"/>
      </w:tblGrid>
      <w:tr w:rsidR="00663503" w:rsidRPr="000A200C" w14:paraId="1E73FDE6" w14:textId="77777777" w:rsidTr="00663503">
        <w:tc>
          <w:tcPr>
            <w:tcW w:w="8275" w:type="dxa"/>
          </w:tcPr>
          <w:p w14:paraId="6E408196" w14:textId="77777777" w:rsidR="00663503" w:rsidRPr="000A200C" w:rsidRDefault="00663503" w:rsidP="00663503">
            <w:pPr>
              <w:rPr>
                <w:szCs w:val="20"/>
              </w:rPr>
            </w:pPr>
          </w:p>
          <w:p w14:paraId="3BB838F9" w14:textId="77777777" w:rsidR="00663503" w:rsidRPr="000A200C" w:rsidRDefault="00663503" w:rsidP="00663503">
            <w:pPr>
              <w:rPr>
                <w:szCs w:val="20"/>
              </w:rPr>
            </w:pPr>
          </w:p>
          <w:p w14:paraId="5D18E0C6" w14:textId="77777777" w:rsidR="00663503" w:rsidRPr="000A200C" w:rsidRDefault="00663503" w:rsidP="00663503">
            <w:pPr>
              <w:rPr>
                <w:szCs w:val="20"/>
              </w:rPr>
            </w:pPr>
          </w:p>
        </w:tc>
      </w:tr>
    </w:tbl>
    <w:p w14:paraId="11CBA7C1" w14:textId="77777777" w:rsidR="00663503" w:rsidRPr="000A200C" w:rsidRDefault="00663503" w:rsidP="00663503">
      <w:pPr>
        <w:rPr>
          <w:sz w:val="20"/>
          <w:szCs w:val="20"/>
        </w:rPr>
      </w:pPr>
    </w:p>
    <w:p w14:paraId="1EC6C060" w14:textId="77777777" w:rsidR="00663503" w:rsidRPr="000A200C" w:rsidRDefault="00663503" w:rsidP="00663503">
      <w:pPr>
        <w:rPr>
          <w:sz w:val="20"/>
          <w:szCs w:val="20"/>
        </w:rPr>
      </w:pPr>
    </w:p>
    <w:p w14:paraId="717C744B" w14:textId="7B627C32" w:rsidR="00663503" w:rsidRPr="000A200C" w:rsidRDefault="00663503" w:rsidP="00201F0E">
      <w:pPr>
        <w:pStyle w:val="ListParagraph"/>
        <w:numPr>
          <w:ilvl w:val="0"/>
          <w:numId w:val="24"/>
        </w:numPr>
        <w:rPr>
          <w:sz w:val="20"/>
          <w:szCs w:val="20"/>
        </w:rPr>
      </w:pPr>
      <w:r w:rsidRPr="000A200C">
        <w:rPr>
          <w:rFonts w:ascii="Arial" w:hAnsi="Arial" w:cs="Arial"/>
          <w:sz w:val="20"/>
          <w:szCs w:val="20"/>
        </w:rPr>
        <w:t xml:space="preserve">For each line item in the budget below, please indicate how these funds will support the </w:t>
      </w:r>
      <w:r w:rsidR="00414DC5" w:rsidRPr="000A200C">
        <w:rPr>
          <w:rFonts w:ascii="Arial" w:hAnsi="Arial" w:cs="Arial"/>
          <w:sz w:val="20"/>
          <w:szCs w:val="20"/>
        </w:rPr>
        <w:t xml:space="preserve">early college program/school </w:t>
      </w:r>
      <w:r w:rsidRPr="000A200C">
        <w:rPr>
          <w:rFonts w:ascii="Arial" w:hAnsi="Arial" w:cs="Arial"/>
          <w:sz w:val="20"/>
          <w:szCs w:val="20"/>
        </w:rPr>
        <w:t xml:space="preserve">in meeting the </w:t>
      </w:r>
      <w:r w:rsidR="00B20095" w:rsidRPr="000A200C">
        <w:rPr>
          <w:rFonts w:ascii="Arial" w:hAnsi="Arial" w:cs="Arial"/>
          <w:sz w:val="20"/>
          <w:szCs w:val="20"/>
        </w:rPr>
        <w:t>early college</w:t>
      </w:r>
      <w:r w:rsidRPr="000A200C">
        <w:rPr>
          <w:rFonts w:ascii="Arial" w:hAnsi="Arial" w:cs="Arial"/>
          <w:sz w:val="20"/>
          <w:szCs w:val="20"/>
        </w:rPr>
        <w:t xml:space="preserve"> designation criteria.</w:t>
      </w:r>
    </w:p>
    <w:p w14:paraId="6E5C47F4" w14:textId="77777777" w:rsidR="00663503" w:rsidRPr="000A200C" w:rsidRDefault="00663503" w:rsidP="00663503">
      <w:pPr>
        <w:pStyle w:val="ListParagraph"/>
        <w:rPr>
          <w:sz w:val="20"/>
          <w:szCs w:val="20"/>
        </w:rPr>
      </w:pPr>
    </w:p>
    <w:tbl>
      <w:tblPr>
        <w:tblStyle w:val="TableGrid"/>
        <w:tblW w:w="0" w:type="auto"/>
        <w:tblInd w:w="720" w:type="dxa"/>
        <w:tblLook w:val="04A0" w:firstRow="1" w:lastRow="0" w:firstColumn="1" w:lastColumn="0" w:noHBand="0" w:noVBand="1"/>
      </w:tblPr>
      <w:tblGrid>
        <w:gridCol w:w="8630"/>
      </w:tblGrid>
      <w:tr w:rsidR="00663503" w:rsidRPr="000A200C" w14:paraId="6C9E4E0B" w14:textId="77777777" w:rsidTr="00663503">
        <w:tc>
          <w:tcPr>
            <w:tcW w:w="9350" w:type="dxa"/>
          </w:tcPr>
          <w:p w14:paraId="1024FAA1" w14:textId="77777777" w:rsidR="00663503" w:rsidRPr="000A200C" w:rsidRDefault="00663503" w:rsidP="00663503">
            <w:pPr>
              <w:pStyle w:val="ListParagraph"/>
              <w:ind w:left="0"/>
              <w:rPr>
                <w:szCs w:val="20"/>
              </w:rPr>
            </w:pPr>
          </w:p>
          <w:p w14:paraId="75AFA510" w14:textId="77777777" w:rsidR="00663503" w:rsidRPr="000A200C" w:rsidRDefault="00663503" w:rsidP="00663503">
            <w:pPr>
              <w:pStyle w:val="ListParagraph"/>
              <w:ind w:left="0"/>
              <w:rPr>
                <w:szCs w:val="20"/>
              </w:rPr>
            </w:pPr>
          </w:p>
          <w:p w14:paraId="0985C9E0" w14:textId="77777777" w:rsidR="00663503" w:rsidRPr="000A200C" w:rsidRDefault="00663503" w:rsidP="00663503">
            <w:pPr>
              <w:pStyle w:val="ListParagraph"/>
              <w:ind w:left="0"/>
              <w:rPr>
                <w:szCs w:val="20"/>
              </w:rPr>
            </w:pPr>
          </w:p>
        </w:tc>
      </w:tr>
    </w:tbl>
    <w:p w14:paraId="19AA0E29" w14:textId="77777777" w:rsidR="00663503" w:rsidRPr="000A200C" w:rsidRDefault="00663503" w:rsidP="00663503">
      <w:pPr>
        <w:pStyle w:val="ListParagraph"/>
        <w:rPr>
          <w:sz w:val="20"/>
          <w:szCs w:val="20"/>
        </w:rPr>
      </w:pPr>
    </w:p>
    <w:p w14:paraId="1FE57818" w14:textId="77777777" w:rsidR="00663503" w:rsidRPr="000A200C" w:rsidRDefault="00663503" w:rsidP="00663503">
      <w:pPr>
        <w:rPr>
          <w:sz w:val="20"/>
          <w:szCs w:val="20"/>
        </w:rPr>
      </w:pPr>
    </w:p>
    <w:p w14:paraId="6051097A" w14:textId="39BAEA74" w:rsidR="00663503" w:rsidRPr="000A200C" w:rsidRDefault="00663503" w:rsidP="00201F0E">
      <w:pPr>
        <w:pStyle w:val="ListParagraph"/>
        <w:numPr>
          <w:ilvl w:val="0"/>
          <w:numId w:val="24"/>
        </w:numPr>
        <w:rPr>
          <w:sz w:val="20"/>
          <w:szCs w:val="20"/>
        </w:rPr>
      </w:pPr>
      <w:r w:rsidRPr="000A200C">
        <w:rPr>
          <w:rFonts w:ascii="Arial" w:hAnsi="Arial" w:cs="Arial"/>
          <w:sz w:val="20"/>
          <w:szCs w:val="20"/>
        </w:rPr>
        <w:t>What outcomes/deliverables will you see at the end of the grant period (June 30, 2018)? Who will be in charge of ensuring that these outcomes are met?</w:t>
      </w:r>
    </w:p>
    <w:p w14:paraId="12E00D2F" w14:textId="77777777" w:rsidR="00663503" w:rsidRPr="000A200C" w:rsidRDefault="00663503" w:rsidP="00663503">
      <w:pPr>
        <w:pStyle w:val="ListParagraph"/>
        <w:rPr>
          <w:sz w:val="20"/>
          <w:szCs w:val="20"/>
        </w:rPr>
      </w:pPr>
    </w:p>
    <w:tbl>
      <w:tblPr>
        <w:tblStyle w:val="TableGrid"/>
        <w:tblW w:w="0" w:type="auto"/>
        <w:tblInd w:w="720" w:type="dxa"/>
        <w:tblLook w:val="04A0" w:firstRow="1" w:lastRow="0" w:firstColumn="1" w:lastColumn="0" w:noHBand="0" w:noVBand="1"/>
      </w:tblPr>
      <w:tblGrid>
        <w:gridCol w:w="8630"/>
      </w:tblGrid>
      <w:tr w:rsidR="00663503" w:rsidRPr="000A200C" w14:paraId="0441049F" w14:textId="77777777" w:rsidTr="00663503">
        <w:tc>
          <w:tcPr>
            <w:tcW w:w="9350" w:type="dxa"/>
          </w:tcPr>
          <w:p w14:paraId="4D5AEBE0" w14:textId="77777777" w:rsidR="00663503" w:rsidRPr="000A200C" w:rsidRDefault="00663503" w:rsidP="00663503">
            <w:pPr>
              <w:rPr>
                <w:szCs w:val="20"/>
              </w:rPr>
            </w:pPr>
          </w:p>
          <w:p w14:paraId="3417DF58" w14:textId="77777777" w:rsidR="00663503" w:rsidRPr="000A200C" w:rsidRDefault="00663503" w:rsidP="00663503">
            <w:pPr>
              <w:rPr>
                <w:szCs w:val="20"/>
              </w:rPr>
            </w:pPr>
          </w:p>
          <w:p w14:paraId="260761D6" w14:textId="77777777" w:rsidR="00663503" w:rsidRPr="000A200C" w:rsidRDefault="00663503" w:rsidP="00663503">
            <w:pPr>
              <w:rPr>
                <w:szCs w:val="20"/>
              </w:rPr>
            </w:pPr>
          </w:p>
        </w:tc>
      </w:tr>
    </w:tbl>
    <w:p w14:paraId="63CFE617" w14:textId="5F8F7C20" w:rsidR="00A938E9" w:rsidRPr="000A200C" w:rsidRDefault="00A938E9" w:rsidP="00663503">
      <w:pPr>
        <w:ind w:left="720"/>
        <w:rPr>
          <w:sz w:val="20"/>
          <w:szCs w:val="20"/>
        </w:rPr>
      </w:pPr>
    </w:p>
    <w:p w14:paraId="1E99C5C6" w14:textId="77777777" w:rsidR="00A938E9" w:rsidRPr="000A200C" w:rsidRDefault="00A938E9">
      <w:pPr>
        <w:spacing w:after="160" w:line="259" w:lineRule="auto"/>
        <w:rPr>
          <w:sz w:val="20"/>
          <w:szCs w:val="20"/>
        </w:rPr>
      </w:pPr>
      <w:r w:rsidRPr="000A200C">
        <w:rPr>
          <w:sz w:val="20"/>
          <w:szCs w:val="20"/>
        </w:rPr>
        <w:br w:type="page"/>
      </w:r>
    </w:p>
    <w:p w14:paraId="0C44F0DC" w14:textId="40260B7A" w:rsidR="00A938E9" w:rsidRPr="000A200C" w:rsidRDefault="00A938E9" w:rsidP="00A938E9">
      <w:pPr>
        <w:pStyle w:val="Heading2"/>
        <w:rPr>
          <w:rFonts w:ascii="Arial" w:hAnsi="Arial"/>
          <w:i/>
        </w:rPr>
      </w:pPr>
      <w:bookmarkStart w:id="21" w:name="_Toc489255375"/>
      <w:r w:rsidRPr="000A200C">
        <w:rPr>
          <w:rFonts w:ascii="Arial" w:hAnsi="Arial"/>
          <w:i/>
        </w:rPr>
        <w:t>V. Budget for Competitive Funding</w:t>
      </w:r>
      <w:bookmarkEnd w:id="21"/>
    </w:p>
    <w:p w14:paraId="3A807EF5" w14:textId="77777777" w:rsidR="00037DFD" w:rsidRPr="000A200C" w:rsidRDefault="00037DFD">
      <w:pPr>
        <w:spacing w:after="160" w:line="259" w:lineRule="auto"/>
        <w:rPr>
          <w:rFonts w:ascii="Arial" w:hAnsi="Arial"/>
          <w:i/>
        </w:rPr>
      </w:pPr>
    </w:p>
    <w:tbl>
      <w:tblPr>
        <w:tblW w:w="9532" w:type="dxa"/>
        <w:tblInd w:w="-5" w:type="dxa"/>
        <w:tblLook w:val="04A0" w:firstRow="1" w:lastRow="0" w:firstColumn="1" w:lastColumn="0" w:noHBand="0" w:noVBand="1"/>
      </w:tblPr>
      <w:tblGrid>
        <w:gridCol w:w="5293"/>
        <w:gridCol w:w="1413"/>
        <w:gridCol w:w="1593"/>
        <w:gridCol w:w="1233"/>
      </w:tblGrid>
      <w:tr w:rsidR="00037DFD" w:rsidRPr="000A200C" w14:paraId="25B3CB6D" w14:textId="77777777" w:rsidTr="00722BA4">
        <w:trPr>
          <w:trHeight w:val="299"/>
        </w:trPr>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93586A" w14:textId="77777777" w:rsidR="00037DFD" w:rsidRPr="000A200C" w:rsidRDefault="00037DFD" w:rsidP="00D10EEE">
            <w:pPr>
              <w:rPr>
                <w:rFonts w:ascii="Times New Roman" w:hAnsi="Times New Roman"/>
                <w:sz w:val="20"/>
                <w:szCs w:val="20"/>
              </w:rPr>
            </w:pPr>
            <w:r w:rsidRPr="000A200C">
              <w:rPr>
                <w:rFonts w:cs="Calibri"/>
                <w:b/>
                <w:bCs/>
                <w:szCs w:val="22"/>
              </w:rPr>
              <w:t>Applicant Name:</w:t>
            </w:r>
            <w:r w:rsidRPr="000A200C">
              <w:rPr>
                <w:rFonts w:ascii="Times New Roman" w:hAnsi="Times New Roman"/>
                <w:sz w:val="20"/>
                <w:szCs w:val="20"/>
              </w:rPr>
              <w:t xml:space="preserve"> </w:t>
            </w:r>
          </w:p>
        </w:tc>
      </w:tr>
      <w:tr w:rsidR="00037DFD" w:rsidRPr="000A200C" w14:paraId="68DF71BB" w14:textId="77777777" w:rsidTr="00722BA4">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7D8FE43E" w14:textId="77777777" w:rsidR="00037DFD" w:rsidRPr="000A200C" w:rsidRDefault="00037DFD" w:rsidP="00D10EEE">
            <w:pPr>
              <w:rPr>
                <w:rFonts w:cs="Calibri"/>
                <w:b/>
                <w:bCs/>
                <w:szCs w:val="22"/>
              </w:rPr>
            </w:pPr>
            <w:r w:rsidRPr="000A200C">
              <w:rPr>
                <w:rFonts w:cs="Calibri"/>
                <w:b/>
                <w:bCs/>
                <w:szCs w:val="22"/>
              </w:rPr>
              <w:t>A. Salaries and Benefits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143421F3" w14:textId="77777777" w:rsidR="00037DFD" w:rsidRPr="000A200C" w:rsidRDefault="00037DFD" w:rsidP="00D10EEE">
            <w:pPr>
              <w:jc w:val="center"/>
              <w:rPr>
                <w:rFonts w:cs="Calibri"/>
                <w:b/>
                <w:bCs/>
                <w:szCs w:val="22"/>
              </w:rPr>
            </w:pPr>
            <w:r w:rsidRPr="000A200C">
              <w:rPr>
                <w:rFonts w:cs="Calibri"/>
                <w:b/>
                <w:bCs/>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2F0731D5" w14:textId="77777777" w:rsidR="00037DFD" w:rsidRPr="000A200C" w:rsidRDefault="00037DFD" w:rsidP="00D10EEE">
            <w:pPr>
              <w:jc w:val="center"/>
              <w:rPr>
                <w:rFonts w:cs="Calibri"/>
                <w:b/>
                <w:bCs/>
                <w:szCs w:val="22"/>
              </w:rPr>
            </w:pPr>
            <w:r w:rsidRPr="000A200C">
              <w:rPr>
                <w:rFonts w:cs="Calibri"/>
                <w:b/>
                <w:bCs/>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420F87F4" w14:textId="77777777" w:rsidR="00037DFD" w:rsidRPr="000A200C" w:rsidRDefault="00037DFD" w:rsidP="00D10EEE">
            <w:pPr>
              <w:jc w:val="center"/>
              <w:rPr>
                <w:rFonts w:cs="Calibri"/>
                <w:b/>
                <w:bCs/>
                <w:szCs w:val="22"/>
              </w:rPr>
            </w:pPr>
            <w:r w:rsidRPr="000A200C">
              <w:rPr>
                <w:rFonts w:cs="Calibri"/>
                <w:b/>
                <w:bCs/>
                <w:szCs w:val="22"/>
              </w:rPr>
              <w:t>Total</w:t>
            </w:r>
          </w:p>
        </w:tc>
      </w:tr>
      <w:tr w:rsidR="00037DFD" w:rsidRPr="000A200C" w14:paraId="7F22FA8D"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F1B07D2" w14:textId="77777777" w:rsidR="00037DFD" w:rsidRPr="000A200C" w:rsidRDefault="00037DFD" w:rsidP="00D10EEE">
            <w:pPr>
              <w:ind w:firstLineChars="100" w:firstLine="220"/>
              <w:rPr>
                <w:rFonts w:cs="Calibri"/>
                <w:szCs w:val="22"/>
              </w:rPr>
            </w:pPr>
            <w:r w:rsidRPr="000A200C">
              <w:rPr>
                <w:rFonts w:cs="Calibri"/>
                <w:szCs w:val="22"/>
              </w:rPr>
              <w:t>Administrator</w:t>
            </w:r>
          </w:p>
        </w:tc>
        <w:tc>
          <w:tcPr>
            <w:tcW w:w="1413" w:type="dxa"/>
            <w:tcBorders>
              <w:top w:val="nil"/>
              <w:left w:val="nil"/>
              <w:bottom w:val="single" w:sz="4" w:space="0" w:color="auto"/>
              <w:right w:val="single" w:sz="4" w:space="0" w:color="auto"/>
            </w:tcBorders>
            <w:shd w:val="clear" w:color="auto" w:fill="auto"/>
            <w:vAlign w:val="center"/>
            <w:hideMark/>
          </w:tcPr>
          <w:p w14:paraId="2B07EAEB"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9CBF4DD"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07DA4AA" w14:textId="77777777" w:rsidR="00037DFD" w:rsidRPr="000A200C" w:rsidRDefault="00037DFD" w:rsidP="00D10EEE">
            <w:pPr>
              <w:rPr>
                <w:rFonts w:cs="Calibri"/>
                <w:szCs w:val="22"/>
              </w:rPr>
            </w:pPr>
            <w:r w:rsidRPr="000A200C">
              <w:rPr>
                <w:rFonts w:cs="Calibri"/>
                <w:szCs w:val="22"/>
              </w:rPr>
              <w:t> </w:t>
            </w:r>
          </w:p>
        </w:tc>
      </w:tr>
      <w:tr w:rsidR="00037DFD" w:rsidRPr="000A200C" w14:paraId="74619312"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7BF2E988" w14:textId="77777777" w:rsidR="00037DFD" w:rsidRPr="000A200C" w:rsidRDefault="00037DFD" w:rsidP="00D10EEE">
            <w:pPr>
              <w:ind w:firstLineChars="100" w:firstLine="220"/>
              <w:rPr>
                <w:rFonts w:cs="Calibri"/>
                <w:szCs w:val="22"/>
              </w:rPr>
            </w:pPr>
            <w:r w:rsidRPr="000A200C">
              <w:rPr>
                <w:rFonts w:cs="Calibri"/>
                <w:szCs w:val="22"/>
              </w:rPr>
              <w:t>Project Coordinator</w:t>
            </w:r>
          </w:p>
        </w:tc>
        <w:tc>
          <w:tcPr>
            <w:tcW w:w="1413" w:type="dxa"/>
            <w:tcBorders>
              <w:top w:val="nil"/>
              <w:left w:val="nil"/>
              <w:bottom w:val="single" w:sz="4" w:space="0" w:color="auto"/>
              <w:right w:val="single" w:sz="4" w:space="0" w:color="auto"/>
            </w:tcBorders>
            <w:shd w:val="clear" w:color="auto" w:fill="auto"/>
            <w:vAlign w:val="center"/>
            <w:hideMark/>
          </w:tcPr>
          <w:p w14:paraId="30F5FF6B"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68546CD5"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9E013BB" w14:textId="77777777" w:rsidR="00037DFD" w:rsidRPr="000A200C" w:rsidRDefault="00037DFD" w:rsidP="00D10EEE">
            <w:pPr>
              <w:rPr>
                <w:rFonts w:cs="Calibri"/>
                <w:szCs w:val="22"/>
              </w:rPr>
            </w:pPr>
            <w:r w:rsidRPr="000A200C">
              <w:rPr>
                <w:rFonts w:cs="Calibri"/>
                <w:szCs w:val="22"/>
              </w:rPr>
              <w:t> </w:t>
            </w:r>
          </w:p>
        </w:tc>
      </w:tr>
      <w:tr w:rsidR="00037DFD" w:rsidRPr="000A200C" w14:paraId="26CE0CDE"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E5404D6" w14:textId="77777777" w:rsidR="00037DFD" w:rsidRPr="000A200C" w:rsidRDefault="00037DFD" w:rsidP="00D10EEE">
            <w:pPr>
              <w:ind w:firstLineChars="100" w:firstLine="220"/>
              <w:rPr>
                <w:rFonts w:cs="Calibri"/>
                <w:szCs w:val="22"/>
              </w:rPr>
            </w:pPr>
            <w:r w:rsidRPr="000A200C">
              <w:rPr>
                <w:rFonts w:cs="Calibri"/>
                <w:szCs w:val="22"/>
              </w:rPr>
              <w:t>High School Teacher Stipends</w:t>
            </w:r>
          </w:p>
        </w:tc>
        <w:tc>
          <w:tcPr>
            <w:tcW w:w="1413" w:type="dxa"/>
            <w:tcBorders>
              <w:top w:val="nil"/>
              <w:left w:val="nil"/>
              <w:bottom w:val="single" w:sz="4" w:space="0" w:color="auto"/>
              <w:right w:val="single" w:sz="4" w:space="0" w:color="auto"/>
            </w:tcBorders>
            <w:shd w:val="clear" w:color="auto" w:fill="auto"/>
            <w:vAlign w:val="center"/>
            <w:hideMark/>
          </w:tcPr>
          <w:p w14:paraId="584A63C7"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38E2A18F"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95CC3BD" w14:textId="77777777" w:rsidR="00037DFD" w:rsidRPr="000A200C" w:rsidRDefault="00037DFD" w:rsidP="00D10EEE">
            <w:pPr>
              <w:rPr>
                <w:rFonts w:cs="Calibri"/>
                <w:szCs w:val="22"/>
              </w:rPr>
            </w:pPr>
            <w:r w:rsidRPr="000A200C">
              <w:rPr>
                <w:rFonts w:cs="Calibri"/>
                <w:szCs w:val="22"/>
              </w:rPr>
              <w:t> </w:t>
            </w:r>
          </w:p>
        </w:tc>
      </w:tr>
      <w:tr w:rsidR="00037DFD" w:rsidRPr="000A200C" w14:paraId="4F95DDCF"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9D06701" w14:textId="0C437E3B" w:rsidR="00037DFD" w:rsidRPr="000A200C" w:rsidRDefault="00037DFD" w:rsidP="00D10EEE">
            <w:pPr>
              <w:ind w:firstLineChars="100" w:firstLine="220"/>
              <w:rPr>
                <w:rFonts w:cs="Calibri"/>
                <w:szCs w:val="22"/>
              </w:rPr>
            </w:pPr>
            <w:r w:rsidRPr="000A200C">
              <w:rPr>
                <w:rFonts w:cs="Calibri"/>
                <w:szCs w:val="22"/>
              </w:rPr>
              <w:t>Post</w:t>
            </w:r>
            <w:r w:rsidR="00826D29" w:rsidRPr="000A200C">
              <w:rPr>
                <w:rFonts w:cs="Calibri"/>
                <w:szCs w:val="22"/>
              </w:rPr>
              <w:t>se</w:t>
            </w:r>
            <w:r w:rsidRPr="000A200C">
              <w:rPr>
                <w:rFonts w:cs="Calibri"/>
                <w:szCs w:val="22"/>
              </w:rPr>
              <w:t>condary Faculty Stipends</w:t>
            </w:r>
          </w:p>
        </w:tc>
        <w:tc>
          <w:tcPr>
            <w:tcW w:w="1413" w:type="dxa"/>
            <w:tcBorders>
              <w:top w:val="nil"/>
              <w:left w:val="nil"/>
              <w:bottom w:val="single" w:sz="4" w:space="0" w:color="auto"/>
              <w:right w:val="single" w:sz="4" w:space="0" w:color="auto"/>
            </w:tcBorders>
            <w:shd w:val="clear" w:color="auto" w:fill="auto"/>
            <w:vAlign w:val="center"/>
            <w:hideMark/>
          </w:tcPr>
          <w:p w14:paraId="5B0C80B5"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09B27673"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1E76D353" w14:textId="77777777" w:rsidR="00037DFD" w:rsidRPr="000A200C" w:rsidRDefault="00037DFD" w:rsidP="00D10EEE">
            <w:pPr>
              <w:rPr>
                <w:rFonts w:cs="Calibri"/>
                <w:szCs w:val="22"/>
              </w:rPr>
            </w:pPr>
            <w:r w:rsidRPr="000A200C">
              <w:rPr>
                <w:rFonts w:cs="Calibri"/>
                <w:szCs w:val="22"/>
              </w:rPr>
              <w:t> </w:t>
            </w:r>
          </w:p>
        </w:tc>
      </w:tr>
      <w:tr w:rsidR="00037DFD" w:rsidRPr="000A200C" w14:paraId="0C87C71C"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36B330E" w14:textId="77777777" w:rsidR="00037DFD" w:rsidRPr="000A200C" w:rsidRDefault="00037DFD" w:rsidP="00D10EEE">
            <w:pPr>
              <w:ind w:firstLineChars="100" w:firstLine="220"/>
              <w:rPr>
                <w:rFonts w:cs="Calibri"/>
                <w:szCs w:val="22"/>
              </w:rPr>
            </w:pPr>
            <w:r w:rsidRPr="000A200C">
              <w:rPr>
                <w:rFonts w:cs="Calibri"/>
                <w:szCs w:val="22"/>
              </w:rPr>
              <w:t>Support Staff</w:t>
            </w:r>
          </w:p>
        </w:tc>
        <w:tc>
          <w:tcPr>
            <w:tcW w:w="1413" w:type="dxa"/>
            <w:tcBorders>
              <w:top w:val="nil"/>
              <w:left w:val="nil"/>
              <w:bottom w:val="single" w:sz="4" w:space="0" w:color="auto"/>
              <w:right w:val="single" w:sz="4" w:space="0" w:color="auto"/>
            </w:tcBorders>
            <w:shd w:val="clear" w:color="auto" w:fill="auto"/>
            <w:vAlign w:val="center"/>
            <w:hideMark/>
          </w:tcPr>
          <w:p w14:paraId="0292664C"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456B2CA7"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B9CE19B" w14:textId="77777777" w:rsidR="00037DFD" w:rsidRPr="000A200C" w:rsidRDefault="00037DFD" w:rsidP="00D10EEE">
            <w:pPr>
              <w:rPr>
                <w:rFonts w:cs="Calibri"/>
                <w:szCs w:val="22"/>
              </w:rPr>
            </w:pPr>
            <w:r w:rsidRPr="000A200C">
              <w:rPr>
                <w:rFonts w:cs="Calibri"/>
                <w:szCs w:val="22"/>
              </w:rPr>
              <w:t> </w:t>
            </w:r>
          </w:p>
        </w:tc>
      </w:tr>
      <w:tr w:rsidR="00037DFD" w:rsidRPr="000A200C" w14:paraId="1CFD8EBA"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4FEE41CE" w14:textId="77777777" w:rsidR="00037DFD" w:rsidRPr="000A200C" w:rsidRDefault="00037DFD" w:rsidP="00D10EEE">
            <w:pPr>
              <w:ind w:firstLineChars="100" w:firstLine="220"/>
              <w:rPr>
                <w:rFonts w:cs="Calibri"/>
                <w:szCs w:val="22"/>
              </w:rPr>
            </w:pPr>
            <w:r w:rsidRPr="000A200C">
              <w:rPr>
                <w:rFonts w:cs="Calibri"/>
                <w:szCs w:val="22"/>
              </w:rPr>
              <w:t>Fringe Benefits</w:t>
            </w:r>
          </w:p>
        </w:tc>
        <w:tc>
          <w:tcPr>
            <w:tcW w:w="1413" w:type="dxa"/>
            <w:tcBorders>
              <w:top w:val="nil"/>
              <w:left w:val="nil"/>
              <w:bottom w:val="single" w:sz="4" w:space="0" w:color="auto"/>
              <w:right w:val="single" w:sz="4" w:space="0" w:color="auto"/>
            </w:tcBorders>
            <w:shd w:val="clear" w:color="auto" w:fill="auto"/>
            <w:vAlign w:val="center"/>
            <w:hideMark/>
          </w:tcPr>
          <w:p w14:paraId="025F645D"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209A062D"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FEB9D47" w14:textId="77777777" w:rsidR="00037DFD" w:rsidRPr="000A200C" w:rsidRDefault="00037DFD" w:rsidP="00D10EEE">
            <w:pPr>
              <w:rPr>
                <w:rFonts w:cs="Calibri"/>
                <w:szCs w:val="22"/>
              </w:rPr>
            </w:pPr>
            <w:r w:rsidRPr="000A200C">
              <w:rPr>
                <w:rFonts w:cs="Calibri"/>
                <w:szCs w:val="22"/>
              </w:rPr>
              <w:t> </w:t>
            </w:r>
          </w:p>
        </w:tc>
      </w:tr>
      <w:tr w:rsidR="00037DFD" w:rsidRPr="000A200C" w14:paraId="1230CAF4" w14:textId="77777777" w:rsidTr="00722BA4">
        <w:trPr>
          <w:trHeight w:val="299"/>
        </w:trPr>
        <w:tc>
          <w:tcPr>
            <w:tcW w:w="5293" w:type="dxa"/>
            <w:tcBorders>
              <w:top w:val="nil"/>
              <w:left w:val="single" w:sz="4" w:space="0" w:color="auto"/>
              <w:bottom w:val="single" w:sz="4" w:space="0" w:color="auto"/>
              <w:right w:val="nil"/>
            </w:tcBorders>
            <w:shd w:val="clear" w:color="000000" w:fill="BDD7EE"/>
            <w:vAlign w:val="center"/>
            <w:hideMark/>
          </w:tcPr>
          <w:p w14:paraId="4659388E" w14:textId="77777777" w:rsidR="00037DFD" w:rsidRPr="000A200C" w:rsidRDefault="00037DFD" w:rsidP="00D10EEE">
            <w:pPr>
              <w:rPr>
                <w:rFonts w:cs="Calibri"/>
                <w:b/>
                <w:bCs/>
                <w:szCs w:val="22"/>
              </w:rPr>
            </w:pPr>
            <w:r w:rsidRPr="000A200C">
              <w:rPr>
                <w:rFonts w:cs="Calibri"/>
                <w:b/>
                <w:bCs/>
                <w:szCs w:val="22"/>
              </w:rPr>
              <w:t>Total Salaries and Benefits</w:t>
            </w:r>
          </w:p>
        </w:tc>
        <w:tc>
          <w:tcPr>
            <w:tcW w:w="1413" w:type="dxa"/>
            <w:tcBorders>
              <w:top w:val="nil"/>
              <w:left w:val="nil"/>
              <w:bottom w:val="single" w:sz="4" w:space="0" w:color="auto"/>
              <w:right w:val="nil"/>
            </w:tcBorders>
            <w:shd w:val="clear" w:color="000000" w:fill="BDD7EE"/>
            <w:vAlign w:val="center"/>
            <w:hideMark/>
          </w:tcPr>
          <w:p w14:paraId="67DB8842"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nil"/>
              <w:left w:val="nil"/>
              <w:bottom w:val="single" w:sz="4" w:space="0" w:color="auto"/>
              <w:right w:val="single" w:sz="4" w:space="0" w:color="auto"/>
            </w:tcBorders>
            <w:shd w:val="clear" w:color="000000" w:fill="BDD7EE"/>
            <w:vAlign w:val="center"/>
            <w:hideMark/>
          </w:tcPr>
          <w:p w14:paraId="6C0742A9" w14:textId="77777777" w:rsidR="00037DFD" w:rsidRPr="000A200C" w:rsidRDefault="00037DFD" w:rsidP="00D10EEE">
            <w:pPr>
              <w:rPr>
                <w:rFonts w:cs="Calibri"/>
                <w:b/>
                <w:bCs/>
                <w:szCs w:val="22"/>
              </w:rPr>
            </w:pPr>
            <w:r w:rsidRPr="000A200C">
              <w:rPr>
                <w:rFonts w:cs="Calibri"/>
                <w:b/>
                <w:bCs/>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6D9542CE" w14:textId="77777777" w:rsidR="00037DFD" w:rsidRPr="000A200C" w:rsidRDefault="00037DFD" w:rsidP="00D10EEE">
            <w:pPr>
              <w:rPr>
                <w:rFonts w:cs="Calibri"/>
                <w:b/>
                <w:bCs/>
                <w:szCs w:val="22"/>
              </w:rPr>
            </w:pPr>
            <w:r w:rsidRPr="000A200C">
              <w:rPr>
                <w:rFonts w:cs="Calibri"/>
                <w:b/>
                <w:bCs/>
                <w:szCs w:val="22"/>
              </w:rPr>
              <w:t xml:space="preserve"> $           -   </w:t>
            </w:r>
          </w:p>
        </w:tc>
      </w:tr>
      <w:tr w:rsidR="00037DFD" w:rsidRPr="000A200C" w14:paraId="5AD8C400" w14:textId="77777777" w:rsidTr="00722BA4">
        <w:trPr>
          <w:trHeight w:val="149"/>
        </w:trPr>
        <w:tc>
          <w:tcPr>
            <w:tcW w:w="5293" w:type="dxa"/>
            <w:tcBorders>
              <w:top w:val="nil"/>
              <w:left w:val="nil"/>
              <w:bottom w:val="nil"/>
              <w:right w:val="nil"/>
            </w:tcBorders>
            <w:shd w:val="clear" w:color="auto" w:fill="auto"/>
            <w:noWrap/>
            <w:vAlign w:val="bottom"/>
            <w:hideMark/>
          </w:tcPr>
          <w:p w14:paraId="74E6BEB1" w14:textId="77777777" w:rsidR="00037DFD" w:rsidRPr="000A200C" w:rsidRDefault="00037DFD" w:rsidP="00D10EEE">
            <w:pPr>
              <w:rPr>
                <w:rFonts w:cs="Calibri"/>
                <w:b/>
                <w:bCs/>
                <w:szCs w:val="22"/>
              </w:rPr>
            </w:pPr>
          </w:p>
        </w:tc>
        <w:tc>
          <w:tcPr>
            <w:tcW w:w="1413" w:type="dxa"/>
            <w:tcBorders>
              <w:top w:val="nil"/>
              <w:left w:val="nil"/>
              <w:bottom w:val="nil"/>
              <w:right w:val="nil"/>
            </w:tcBorders>
            <w:shd w:val="clear" w:color="auto" w:fill="auto"/>
            <w:noWrap/>
            <w:vAlign w:val="bottom"/>
            <w:hideMark/>
          </w:tcPr>
          <w:p w14:paraId="532E7427" w14:textId="77777777" w:rsidR="00037DFD" w:rsidRPr="000A200C" w:rsidRDefault="00037DFD" w:rsidP="00D10EEE">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382ACCB7" w14:textId="77777777" w:rsidR="00037DFD" w:rsidRPr="000A200C" w:rsidRDefault="00037DFD" w:rsidP="00D10EEE">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5CFC6C6F" w14:textId="77777777" w:rsidR="00037DFD" w:rsidRPr="000A200C" w:rsidRDefault="00037DFD" w:rsidP="00D10EEE">
            <w:pPr>
              <w:rPr>
                <w:rFonts w:ascii="Times New Roman" w:hAnsi="Times New Roman"/>
                <w:sz w:val="20"/>
                <w:szCs w:val="20"/>
              </w:rPr>
            </w:pPr>
          </w:p>
        </w:tc>
      </w:tr>
      <w:tr w:rsidR="00037DFD" w:rsidRPr="000A200C" w14:paraId="24EC56D9" w14:textId="77777777" w:rsidTr="00722BA4">
        <w:trPr>
          <w:trHeight w:val="599"/>
        </w:trPr>
        <w:tc>
          <w:tcPr>
            <w:tcW w:w="5293" w:type="dxa"/>
            <w:tcBorders>
              <w:top w:val="single" w:sz="4" w:space="0" w:color="auto"/>
              <w:left w:val="single" w:sz="4" w:space="0" w:color="auto"/>
              <w:bottom w:val="single" w:sz="4" w:space="0" w:color="auto"/>
              <w:right w:val="single" w:sz="4" w:space="0" w:color="auto"/>
            </w:tcBorders>
            <w:shd w:val="clear" w:color="000000" w:fill="DBE4F0"/>
            <w:vAlign w:val="center"/>
            <w:hideMark/>
          </w:tcPr>
          <w:p w14:paraId="48E4207F" w14:textId="77777777" w:rsidR="00037DFD" w:rsidRPr="000A200C" w:rsidRDefault="00037DFD" w:rsidP="00D10EEE">
            <w:pPr>
              <w:rPr>
                <w:rFonts w:cs="Calibri"/>
                <w:b/>
                <w:bCs/>
                <w:szCs w:val="22"/>
              </w:rPr>
            </w:pPr>
            <w:r w:rsidRPr="000A200C">
              <w:rPr>
                <w:rFonts w:cs="Calibri"/>
                <w:b/>
                <w:bCs/>
                <w:szCs w:val="22"/>
              </w:rPr>
              <w:t>B. Contractual Services</w:t>
            </w:r>
          </w:p>
        </w:tc>
        <w:tc>
          <w:tcPr>
            <w:tcW w:w="1413" w:type="dxa"/>
            <w:tcBorders>
              <w:top w:val="single" w:sz="4" w:space="0" w:color="auto"/>
              <w:left w:val="nil"/>
              <w:bottom w:val="single" w:sz="4" w:space="0" w:color="auto"/>
              <w:right w:val="single" w:sz="4" w:space="0" w:color="auto"/>
            </w:tcBorders>
            <w:shd w:val="clear" w:color="000000" w:fill="DBE4F0"/>
            <w:vAlign w:val="center"/>
            <w:hideMark/>
          </w:tcPr>
          <w:p w14:paraId="72BF8293" w14:textId="77777777" w:rsidR="00037DFD" w:rsidRPr="000A200C" w:rsidRDefault="00037DFD" w:rsidP="00D10EEE">
            <w:pPr>
              <w:jc w:val="center"/>
              <w:rPr>
                <w:rFonts w:cs="Calibri"/>
                <w:b/>
                <w:bCs/>
                <w:szCs w:val="22"/>
              </w:rPr>
            </w:pPr>
            <w:r w:rsidRPr="000A200C">
              <w:rPr>
                <w:rFonts w:cs="Calibri"/>
                <w:b/>
                <w:bCs/>
                <w:szCs w:val="22"/>
              </w:rPr>
              <w:t>Rate $ per Hour</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38012475" w14:textId="77777777" w:rsidR="00037DFD" w:rsidRPr="000A200C" w:rsidRDefault="00037DFD" w:rsidP="00D10EEE">
            <w:pPr>
              <w:jc w:val="center"/>
              <w:rPr>
                <w:rFonts w:cs="Calibri"/>
                <w:b/>
                <w:bCs/>
                <w:szCs w:val="22"/>
              </w:rPr>
            </w:pPr>
            <w:r w:rsidRPr="000A200C">
              <w:rPr>
                <w:rFonts w:cs="Calibri"/>
                <w:b/>
                <w:bCs/>
                <w:szCs w:val="22"/>
              </w:rPr>
              <w:t># of Hours</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1EE07B71" w14:textId="77777777" w:rsidR="00037DFD" w:rsidRPr="000A200C" w:rsidRDefault="00037DFD" w:rsidP="00D10EEE">
            <w:pPr>
              <w:jc w:val="center"/>
              <w:rPr>
                <w:rFonts w:cs="Calibri"/>
                <w:b/>
                <w:bCs/>
                <w:szCs w:val="22"/>
              </w:rPr>
            </w:pPr>
            <w:r w:rsidRPr="000A200C">
              <w:rPr>
                <w:rFonts w:cs="Calibri"/>
                <w:b/>
                <w:bCs/>
                <w:szCs w:val="22"/>
              </w:rPr>
              <w:t>Total</w:t>
            </w:r>
          </w:p>
        </w:tc>
      </w:tr>
      <w:tr w:rsidR="00037DFD" w:rsidRPr="000A200C" w14:paraId="5D212157"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19CC9089"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57D1991B"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1EEB89A3"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D0BEA1C" w14:textId="77777777" w:rsidR="00037DFD" w:rsidRPr="000A200C" w:rsidRDefault="00037DFD" w:rsidP="00D10EEE">
            <w:pPr>
              <w:rPr>
                <w:rFonts w:cs="Calibri"/>
                <w:szCs w:val="22"/>
              </w:rPr>
            </w:pPr>
            <w:r w:rsidRPr="000A200C">
              <w:rPr>
                <w:rFonts w:cs="Calibri"/>
                <w:szCs w:val="22"/>
              </w:rPr>
              <w:t> </w:t>
            </w:r>
          </w:p>
        </w:tc>
      </w:tr>
      <w:tr w:rsidR="00037DFD" w:rsidRPr="000A200C" w14:paraId="1B59A6A6" w14:textId="77777777" w:rsidTr="00722BA4">
        <w:trPr>
          <w:trHeight w:val="299"/>
        </w:trPr>
        <w:tc>
          <w:tcPr>
            <w:tcW w:w="5293" w:type="dxa"/>
            <w:tcBorders>
              <w:top w:val="nil"/>
              <w:left w:val="single" w:sz="4" w:space="0" w:color="auto"/>
              <w:bottom w:val="single" w:sz="4" w:space="0" w:color="auto"/>
              <w:right w:val="single" w:sz="4" w:space="0" w:color="auto"/>
            </w:tcBorders>
            <w:shd w:val="clear" w:color="auto" w:fill="auto"/>
            <w:vAlign w:val="center"/>
            <w:hideMark/>
          </w:tcPr>
          <w:p w14:paraId="5B08F965"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single" w:sz="4" w:space="0" w:color="auto"/>
              <w:right w:val="single" w:sz="4" w:space="0" w:color="auto"/>
            </w:tcBorders>
            <w:shd w:val="clear" w:color="auto" w:fill="auto"/>
            <w:vAlign w:val="center"/>
            <w:hideMark/>
          </w:tcPr>
          <w:p w14:paraId="02547C06"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7E26ADF8"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2CED015A" w14:textId="77777777" w:rsidR="00037DFD" w:rsidRPr="000A200C" w:rsidRDefault="00037DFD" w:rsidP="00D10EEE">
            <w:pPr>
              <w:rPr>
                <w:rFonts w:cs="Calibri"/>
                <w:szCs w:val="22"/>
              </w:rPr>
            </w:pPr>
            <w:r w:rsidRPr="000A200C">
              <w:rPr>
                <w:rFonts w:cs="Calibri"/>
                <w:szCs w:val="22"/>
              </w:rPr>
              <w:t> </w:t>
            </w:r>
          </w:p>
        </w:tc>
      </w:tr>
      <w:tr w:rsidR="00037DFD" w:rsidRPr="000A200C" w14:paraId="3AA8D2EE" w14:textId="77777777" w:rsidTr="00722BA4">
        <w:trPr>
          <w:trHeight w:val="299"/>
        </w:trPr>
        <w:tc>
          <w:tcPr>
            <w:tcW w:w="5293" w:type="dxa"/>
            <w:tcBorders>
              <w:top w:val="nil"/>
              <w:left w:val="single" w:sz="4" w:space="0" w:color="auto"/>
              <w:bottom w:val="nil"/>
              <w:right w:val="single" w:sz="4" w:space="0" w:color="auto"/>
            </w:tcBorders>
            <w:shd w:val="clear" w:color="auto" w:fill="auto"/>
            <w:vAlign w:val="center"/>
            <w:hideMark/>
          </w:tcPr>
          <w:p w14:paraId="595AF6AF"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nil"/>
              <w:right w:val="single" w:sz="4" w:space="0" w:color="auto"/>
            </w:tcBorders>
            <w:shd w:val="clear" w:color="auto" w:fill="auto"/>
            <w:vAlign w:val="center"/>
            <w:hideMark/>
          </w:tcPr>
          <w:p w14:paraId="11B68340"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nil"/>
              <w:right w:val="single" w:sz="4" w:space="0" w:color="auto"/>
            </w:tcBorders>
            <w:shd w:val="clear" w:color="auto" w:fill="auto"/>
            <w:vAlign w:val="center"/>
            <w:hideMark/>
          </w:tcPr>
          <w:p w14:paraId="21D5E267"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255B4D15" w14:textId="77777777" w:rsidR="00037DFD" w:rsidRPr="000A200C" w:rsidRDefault="00037DFD" w:rsidP="00D10EEE">
            <w:pPr>
              <w:rPr>
                <w:rFonts w:cs="Calibri"/>
                <w:szCs w:val="22"/>
              </w:rPr>
            </w:pPr>
            <w:r w:rsidRPr="000A200C">
              <w:rPr>
                <w:rFonts w:cs="Calibri"/>
                <w:szCs w:val="22"/>
              </w:rPr>
              <w:t> </w:t>
            </w:r>
          </w:p>
        </w:tc>
      </w:tr>
      <w:tr w:rsidR="00037DFD" w:rsidRPr="000A200C" w14:paraId="6BB12C1E" w14:textId="77777777" w:rsidTr="00722BA4">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79B0C60E" w14:textId="77777777" w:rsidR="00037DFD" w:rsidRPr="000A200C" w:rsidRDefault="00037DFD" w:rsidP="00D10EEE">
            <w:pPr>
              <w:rPr>
                <w:rFonts w:cs="Calibri"/>
                <w:b/>
                <w:bCs/>
                <w:szCs w:val="22"/>
              </w:rPr>
            </w:pPr>
            <w:r w:rsidRPr="000A200C">
              <w:rPr>
                <w:rFonts w:cs="Calibri"/>
                <w:b/>
                <w:bCs/>
                <w:szCs w:val="22"/>
              </w:rPr>
              <w:t>Total Contractual Services</w:t>
            </w:r>
          </w:p>
        </w:tc>
        <w:tc>
          <w:tcPr>
            <w:tcW w:w="1413" w:type="dxa"/>
            <w:tcBorders>
              <w:top w:val="single" w:sz="4" w:space="0" w:color="auto"/>
              <w:left w:val="nil"/>
              <w:bottom w:val="single" w:sz="4" w:space="0" w:color="auto"/>
              <w:right w:val="nil"/>
            </w:tcBorders>
            <w:shd w:val="clear" w:color="000000" w:fill="BDD7EE"/>
            <w:vAlign w:val="center"/>
            <w:hideMark/>
          </w:tcPr>
          <w:p w14:paraId="0DAAFFE0"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7426E05B" w14:textId="77777777" w:rsidR="00037DFD" w:rsidRPr="000A200C" w:rsidRDefault="00037DFD" w:rsidP="00D10EEE">
            <w:pPr>
              <w:rPr>
                <w:rFonts w:cs="Calibri"/>
                <w:b/>
                <w:bCs/>
                <w:szCs w:val="22"/>
              </w:rPr>
            </w:pPr>
            <w:r w:rsidRPr="000A200C">
              <w:rPr>
                <w:rFonts w:cs="Calibri"/>
                <w:b/>
                <w:bCs/>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1279F4CE" w14:textId="77777777" w:rsidR="00037DFD" w:rsidRPr="000A200C" w:rsidRDefault="00037DFD" w:rsidP="00D10EEE">
            <w:pPr>
              <w:rPr>
                <w:rFonts w:cs="Calibri"/>
                <w:b/>
                <w:bCs/>
                <w:szCs w:val="22"/>
              </w:rPr>
            </w:pPr>
            <w:r w:rsidRPr="000A200C">
              <w:rPr>
                <w:rFonts w:cs="Calibri"/>
                <w:b/>
                <w:bCs/>
                <w:szCs w:val="22"/>
              </w:rPr>
              <w:t xml:space="preserve"> $           -   </w:t>
            </w:r>
          </w:p>
        </w:tc>
      </w:tr>
      <w:tr w:rsidR="00037DFD" w:rsidRPr="000A200C" w14:paraId="7EF31231" w14:textId="77777777" w:rsidTr="00722BA4">
        <w:trPr>
          <w:trHeight w:val="89"/>
        </w:trPr>
        <w:tc>
          <w:tcPr>
            <w:tcW w:w="5293" w:type="dxa"/>
            <w:tcBorders>
              <w:top w:val="nil"/>
              <w:left w:val="nil"/>
              <w:bottom w:val="nil"/>
              <w:right w:val="nil"/>
            </w:tcBorders>
            <w:shd w:val="clear" w:color="auto" w:fill="auto"/>
            <w:vAlign w:val="center"/>
            <w:hideMark/>
          </w:tcPr>
          <w:p w14:paraId="06F67E54" w14:textId="77777777" w:rsidR="00037DFD" w:rsidRPr="000A200C" w:rsidRDefault="00037DFD" w:rsidP="00D10EEE">
            <w:pPr>
              <w:rPr>
                <w:rFonts w:cs="Calibri"/>
                <w:b/>
                <w:bCs/>
                <w:szCs w:val="22"/>
              </w:rPr>
            </w:pPr>
          </w:p>
        </w:tc>
        <w:tc>
          <w:tcPr>
            <w:tcW w:w="1413" w:type="dxa"/>
            <w:tcBorders>
              <w:top w:val="nil"/>
              <w:left w:val="nil"/>
              <w:bottom w:val="nil"/>
              <w:right w:val="nil"/>
            </w:tcBorders>
            <w:shd w:val="clear" w:color="auto" w:fill="auto"/>
            <w:vAlign w:val="center"/>
            <w:hideMark/>
          </w:tcPr>
          <w:p w14:paraId="395900B5" w14:textId="77777777" w:rsidR="00037DFD" w:rsidRPr="000A200C" w:rsidRDefault="00037DFD" w:rsidP="00D10EEE">
            <w:pPr>
              <w:rPr>
                <w:rFonts w:ascii="Times New Roman" w:hAnsi="Times New Roman"/>
                <w:sz w:val="20"/>
                <w:szCs w:val="20"/>
              </w:rPr>
            </w:pPr>
          </w:p>
        </w:tc>
        <w:tc>
          <w:tcPr>
            <w:tcW w:w="1593" w:type="dxa"/>
            <w:tcBorders>
              <w:top w:val="nil"/>
              <w:left w:val="nil"/>
              <w:bottom w:val="nil"/>
              <w:right w:val="nil"/>
            </w:tcBorders>
            <w:shd w:val="clear" w:color="auto" w:fill="auto"/>
            <w:vAlign w:val="center"/>
            <w:hideMark/>
          </w:tcPr>
          <w:p w14:paraId="267CEF54" w14:textId="77777777" w:rsidR="00037DFD" w:rsidRPr="000A200C" w:rsidRDefault="00037DFD" w:rsidP="00D10EEE">
            <w:pPr>
              <w:rPr>
                <w:rFonts w:ascii="Times New Roman" w:hAnsi="Times New Roman"/>
                <w:sz w:val="20"/>
                <w:szCs w:val="20"/>
              </w:rPr>
            </w:pPr>
          </w:p>
        </w:tc>
        <w:tc>
          <w:tcPr>
            <w:tcW w:w="1233" w:type="dxa"/>
            <w:tcBorders>
              <w:top w:val="nil"/>
              <w:left w:val="nil"/>
              <w:bottom w:val="nil"/>
              <w:right w:val="nil"/>
            </w:tcBorders>
            <w:shd w:val="clear" w:color="auto" w:fill="auto"/>
            <w:vAlign w:val="center"/>
            <w:hideMark/>
          </w:tcPr>
          <w:p w14:paraId="21F63F9C" w14:textId="77777777" w:rsidR="00037DFD" w:rsidRPr="000A200C" w:rsidRDefault="00037DFD" w:rsidP="00D10EEE">
            <w:pPr>
              <w:rPr>
                <w:rFonts w:ascii="Times New Roman" w:hAnsi="Times New Roman"/>
                <w:sz w:val="20"/>
                <w:szCs w:val="20"/>
              </w:rPr>
            </w:pPr>
          </w:p>
        </w:tc>
      </w:tr>
      <w:tr w:rsidR="00037DFD" w:rsidRPr="000A200C" w14:paraId="0F1F549E" w14:textId="77777777" w:rsidTr="00722BA4">
        <w:trPr>
          <w:trHeight w:val="299"/>
        </w:trPr>
        <w:tc>
          <w:tcPr>
            <w:tcW w:w="5293" w:type="dxa"/>
            <w:tcBorders>
              <w:top w:val="single" w:sz="4" w:space="0" w:color="auto"/>
              <w:left w:val="single" w:sz="4" w:space="0" w:color="auto"/>
              <w:bottom w:val="single" w:sz="4" w:space="0" w:color="auto"/>
              <w:right w:val="nil"/>
            </w:tcBorders>
            <w:shd w:val="clear" w:color="000000" w:fill="DBE4F0"/>
            <w:vAlign w:val="center"/>
            <w:hideMark/>
          </w:tcPr>
          <w:p w14:paraId="4E0DEFCA" w14:textId="77777777" w:rsidR="00037DFD" w:rsidRPr="000A200C" w:rsidRDefault="00037DFD" w:rsidP="00D10EEE">
            <w:pPr>
              <w:rPr>
                <w:rFonts w:cs="Calibri"/>
                <w:b/>
                <w:bCs/>
                <w:szCs w:val="22"/>
              </w:rPr>
            </w:pPr>
            <w:r w:rsidRPr="000A200C">
              <w:rPr>
                <w:rFonts w:cs="Calibri"/>
                <w:b/>
                <w:bCs/>
                <w:szCs w:val="22"/>
              </w:rPr>
              <w:t>C. Other*</w:t>
            </w:r>
          </w:p>
        </w:tc>
        <w:tc>
          <w:tcPr>
            <w:tcW w:w="1413" w:type="dxa"/>
            <w:tcBorders>
              <w:top w:val="single" w:sz="4" w:space="0" w:color="auto"/>
              <w:left w:val="nil"/>
              <w:bottom w:val="single" w:sz="4" w:space="0" w:color="auto"/>
              <w:right w:val="nil"/>
            </w:tcBorders>
            <w:shd w:val="clear" w:color="000000" w:fill="DBE4F0"/>
            <w:vAlign w:val="center"/>
            <w:hideMark/>
          </w:tcPr>
          <w:p w14:paraId="07B4FA51" w14:textId="77777777" w:rsidR="00037DFD" w:rsidRPr="000A200C" w:rsidRDefault="00037DFD" w:rsidP="00D10EEE">
            <w:pPr>
              <w:jc w:val="center"/>
              <w:rPr>
                <w:rFonts w:cs="Calibri"/>
                <w:b/>
                <w:bCs/>
                <w:szCs w:val="22"/>
              </w:rPr>
            </w:pPr>
            <w:r w:rsidRPr="000A200C">
              <w:rPr>
                <w:rFonts w:cs="Calibri"/>
                <w:b/>
                <w:bCs/>
                <w:szCs w:val="22"/>
              </w:rPr>
              <w:t> </w:t>
            </w:r>
          </w:p>
        </w:tc>
        <w:tc>
          <w:tcPr>
            <w:tcW w:w="1593" w:type="dxa"/>
            <w:tcBorders>
              <w:top w:val="single" w:sz="4" w:space="0" w:color="auto"/>
              <w:left w:val="nil"/>
              <w:bottom w:val="single" w:sz="4" w:space="0" w:color="auto"/>
              <w:right w:val="single" w:sz="4" w:space="0" w:color="auto"/>
            </w:tcBorders>
            <w:shd w:val="clear" w:color="000000" w:fill="DBE4F0"/>
            <w:vAlign w:val="center"/>
            <w:hideMark/>
          </w:tcPr>
          <w:p w14:paraId="44F3B869" w14:textId="77777777" w:rsidR="00037DFD" w:rsidRPr="000A200C" w:rsidRDefault="00037DFD" w:rsidP="00D10EEE">
            <w:pPr>
              <w:jc w:val="center"/>
              <w:rPr>
                <w:rFonts w:cs="Calibri"/>
                <w:b/>
                <w:bCs/>
                <w:szCs w:val="22"/>
              </w:rPr>
            </w:pPr>
            <w:r w:rsidRPr="000A200C">
              <w:rPr>
                <w:rFonts w:cs="Calibri"/>
                <w:b/>
                <w:bCs/>
                <w:szCs w:val="22"/>
              </w:rPr>
              <w:t> </w:t>
            </w:r>
          </w:p>
        </w:tc>
        <w:tc>
          <w:tcPr>
            <w:tcW w:w="1233" w:type="dxa"/>
            <w:tcBorders>
              <w:top w:val="single" w:sz="4" w:space="0" w:color="auto"/>
              <w:left w:val="nil"/>
              <w:bottom w:val="single" w:sz="4" w:space="0" w:color="auto"/>
              <w:right w:val="single" w:sz="4" w:space="0" w:color="auto"/>
            </w:tcBorders>
            <w:shd w:val="clear" w:color="000000" w:fill="DBE4F0"/>
            <w:vAlign w:val="center"/>
            <w:hideMark/>
          </w:tcPr>
          <w:p w14:paraId="54F67CD2" w14:textId="77777777" w:rsidR="00037DFD" w:rsidRPr="000A200C" w:rsidRDefault="00037DFD" w:rsidP="00D10EEE">
            <w:pPr>
              <w:jc w:val="center"/>
              <w:rPr>
                <w:rFonts w:cs="Calibri"/>
                <w:b/>
                <w:bCs/>
                <w:szCs w:val="22"/>
              </w:rPr>
            </w:pPr>
            <w:r w:rsidRPr="000A200C">
              <w:rPr>
                <w:rFonts w:cs="Calibri"/>
                <w:b/>
                <w:bCs/>
                <w:szCs w:val="22"/>
              </w:rPr>
              <w:t>Total</w:t>
            </w:r>
          </w:p>
        </w:tc>
      </w:tr>
      <w:tr w:rsidR="00037DFD" w:rsidRPr="000A200C" w14:paraId="57392470" w14:textId="77777777" w:rsidTr="00722BA4">
        <w:trPr>
          <w:trHeight w:val="299"/>
        </w:trPr>
        <w:tc>
          <w:tcPr>
            <w:tcW w:w="5293" w:type="dxa"/>
            <w:tcBorders>
              <w:top w:val="nil"/>
              <w:left w:val="single" w:sz="4" w:space="0" w:color="auto"/>
              <w:bottom w:val="single" w:sz="4" w:space="0" w:color="auto"/>
              <w:right w:val="nil"/>
            </w:tcBorders>
            <w:shd w:val="clear" w:color="auto" w:fill="auto"/>
            <w:vAlign w:val="center"/>
            <w:hideMark/>
          </w:tcPr>
          <w:p w14:paraId="3FFDDA16" w14:textId="77777777" w:rsidR="00037DFD" w:rsidRPr="000A200C" w:rsidRDefault="00037DFD" w:rsidP="00D10EEE">
            <w:pPr>
              <w:ind w:firstLineChars="100" w:firstLine="220"/>
              <w:rPr>
                <w:rFonts w:cs="Calibri"/>
                <w:szCs w:val="22"/>
              </w:rPr>
            </w:pPr>
            <w:r w:rsidRPr="000A200C">
              <w:rPr>
                <w:rFonts w:cs="Calibri"/>
                <w:szCs w:val="22"/>
              </w:rPr>
              <w:t>Travel</w:t>
            </w:r>
          </w:p>
        </w:tc>
        <w:tc>
          <w:tcPr>
            <w:tcW w:w="1413" w:type="dxa"/>
            <w:tcBorders>
              <w:top w:val="nil"/>
              <w:left w:val="nil"/>
              <w:bottom w:val="single" w:sz="4" w:space="0" w:color="auto"/>
              <w:right w:val="nil"/>
            </w:tcBorders>
            <w:shd w:val="clear" w:color="auto" w:fill="auto"/>
            <w:vAlign w:val="center"/>
            <w:hideMark/>
          </w:tcPr>
          <w:p w14:paraId="08A449AC"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21AB107F"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3AA496C7" w14:textId="77777777" w:rsidR="00037DFD" w:rsidRPr="000A200C" w:rsidRDefault="00037DFD" w:rsidP="00D10EEE">
            <w:pPr>
              <w:rPr>
                <w:rFonts w:cs="Calibri"/>
                <w:szCs w:val="22"/>
              </w:rPr>
            </w:pPr>
            <w:r w:rsidRPr="000A200C">
              <w:rPr>
                <w:rFonts w:cs="Calibri"/>
                <w:szCs w:val="22"/>
              </w:rPr>
              <w:t> </w:t>
            </w:r>
          </w:p>
        </w:tc>
      </w:tr>
      <w:tr w:rsidR="00037DFD" w:rsidRPr="000A200C" w14:paraId="5EF91197" w14:textId="77777777" w:rsidTr="00722BA4">
        <w:trPr>
          <w:trHeight w:val="599"/>
        </w:trPr>
        <w:tc>
          <w:tcPr>
            <w:tcW w:w="5293" w:type="dxa"/>
            <w:tcBorders>
              <w:top w:val="nil"/>
              <w:left w:val="single" w:sz="4" w:space="0" w:color="auto"/>
              <w:bottom w:val="single" w:sz="4" w:space="0" w:color="auto"/>
              <w:right w:val="nil"/>
            </w:tcBorders>
            <w:shd w:val="clear" w:color="auto" w:fill="auto"/>
            <w:vAlign w:val="center"/>
            <w:hideMark/>
          </w:tcPr>
          <w:p w14:paraId="4637B5DA" w14:textId="77777777" w:rsidR="00037DFD" w:rsidRPr="000A200C" w:rsidRDefault="00037DFD" w:rsidP="00D10EEE">
            <w:pPr>
              <w:ind w:firstLineChars="100" w:firstLine="220"/>
              <w:rPr>
                <w:rFonts w:cs="Calibri"/>
                <w:szCs w:val="22"/>
              </w:rPr>
            </w:pPr>
            <w:r w:rsidRPr="000A200C">
              <w:rPr>
                <w:rFonts w:cs="Calibri"/>
                <w:szCs w:val="22"/>
              </w:rPr>
              <w:t>Instructional Related Supplies and Materials</w:t>
            </w:r>
          </w:p>
        </w:tc>
        <w:tc>
          <w:tcPr>
            <w:tcW w:w="1413" w:type="dxa"/>
            <w:tcBorders>
              <w:top w:val="nil"/>
              <w:left w:val="nil"/>
              <w:bottom w:val="single" w:sz="4" w:space="0" w:color="auto"/>
              <w:right w:val="nil"/>
            </w:tcBorders>
            <w:shd w:val="clear" w:color="auto" w:fill="auto"/>
            <w:vAlign w:val="center"/>
            <w:hideMark/>
          </w:tcPr>
          <w:p w14:paraId="62484BE1"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0A93CEDC"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3737269" w14:textId="77777777" w:rsidR="00037DFD" w:rsidRPr="000A200C" w:rsidRDefault="00037DFD" w:rsidP="00D10EEE">
            <w:pPr>
              <w:rPr>
                <w:rFonts w:cs="Calibri"/>
                <w:szCs w:val="22"/>
              </w:rPr>
            </w:pPr>
            <w:r w:rsidRPr="000A200C">
              <w:rPr>
                <w:rFonts w:cs="Calibri"/>
                <w:szCs w:val="22"/>
              </w:rPr>
              <w:t> </w:t>
            </w:r>
          </w:p>
        </w:tc>
      </w:tr>
      <w:tr w:rsidR="00037DFD" w:rsidRPr="000A200C" w14:paraId="15056C51" w14:textId="77777777" w:rsidTr="00722BA4">
        <w:trPr>
          <w:trHeight w:val="299"/>
        </w:trPr>
        <w:tc>
          <w:tcPr>
            <w:tcW w:w="5293" w:type="dxa"/>
            <w:tcBorders>
              <w:top w:val="nil"/>
              <w:left w:val="single" w:sz="4" w:space="0" w:color="auto"/>
              <w:bottom w:val="single" w:sz="4" w:space="0" w:color="auto"/>
              <w:right w:val="nil"/>
            </w:tcBorders>
            <w:shd w:val="clear" w:color="auto" w:fill="auto"/>
            <w:vAlign w:val="center"/>
            <w:hideMark/>
          </w:tcPr>
          <w:p w14:paraId="1424B9D5" w14:textId="77777777" w:rsidR="00037DFD" w:rsidRPr="000A200C" w:rsidRDefault="00037DFD" w:rsidP="00D10EEE">
            <w:pPr>
              <w:ind w:firstLineChars="100" w:firstLine="220"/>
              <w:rPr>
                <w:rFonts w:cs="Calibri"/>
                <w:szCs w:val="22"/>
              </w:rPr>
            </w:pPr>
            <w:r w:rsidRPr="000A200C">
              <w:rPr>
                <w:rFonts w:cs="Calibri"/>
                <w:szCs w:val="22"/>
              </w:rPr>
              <w:t>Other Supplies and Materials</w:t>
            </w:r>
          </w:p>
        </w:tc>
        <w:tc>
          <w:tcPr>
            <w:tcW w:w="1413" w:type="dxa"/>
            <w:tcBorders>
              <w:top w:val="nil"/>
              <w:left w:val="nil"/>
              <w:bottom w:val="single" w:sz="4" w:space="0" w:color="auto"/>
              <w:right w:val="nil"/>
            </w:tcBorders>
            <w:shd w:val="clear" w:color="auto" w:fill="auto"/>
            <w:vAlign w:val="center"/>
            <w:hideMark/>
          </w:tcPr>
          <w:p w14:paraId="5FF9CA0A"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0CC8BB2D"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0BC16326" w14:textId="77777777" w:rsidR="00037DFD" w:rsidRPr="000A200C" w:rsidRDefault="00037DFD" w:rsidP="00D10EEE">
            <w:pPr>
              <w:rPr>
                <w:rFonts w:cs="Calibri"/>
                <w:szCs w:val="22"/>
              </w:rPr>
            </w:pPr>
            <w:r w:rsidRPr="000A200C">
              <w:rPr>
                <w:rFonts w:cs="Calibri"/>
                <w:szCs w:val="22"/>
              </w:rPr>
              <w:t> </w:t>
            </w:r>
          </w:p>
        </w:tc>
      </w:tr>
      <w:tr w:rsidR="00037DFD" w:rsidRPr="000A200C" w14:paraId="498331A4" w14:textId="77777777" w:rsidTr="00722BA4">
        <w:trPr>
          <w:trHeight w:val="299"/>
        </w:trPr>
        <w:tc>
          <w:tcPr>
            <w:tcW w:w="5293" w:type="dxa"/>
            <w:tcBorders>
              <w:top w:val="nil"/>
              <w:left w:val="single" w:sz="4" w:space="0" w:color="auto"/>
              <w:bottom w:val="single" w:sz="4" w:space="0" w:color="auto"/>
              <w:right w:val="nil"/>
            </w:tcBorders>
            <w:shd w:val="clear" w:color="auto" w:fill="auto"/>
            <w:vAlign w:val="center"/>
            <w:hideMark/>
          </w:tcPr>
          <w:p w14:paraId="0C192C28"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single" w:sz="4" w:space="0" w:color="auto"/>
              <w:right w:val="nil"/>
            </w:tcBorders>
            <w:shd w:val="clear" w:color="auto" w:fill="auto"/>
            <w:vAlign w:val="center"/>
            <w:hideMark/>
          </w:tcPr>
          <w:p w14:paraId="3CBFAE02"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20835467"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6949A671" w14:textId="77777777" w:rsidR="00037DFD" w:rsidRPr="000A200C" w:rsidRDefault="00037DFD" w:rsidP="00D10EEE">
            <w:pPr>
              <w:rPr>
                <w:rFonts w:cs="Calibri"/>
                <w:szCs w:val="22"/>
              </w:rPr>
            </w:pPr>
            <w:r w:rsidRPr="000A200C">
              <w:rPr>
                <w:rFonts w:cs="Calibri"/>
                <w:szCs w:val="22"/>
              </w:rPr>
              <w:t> </w:t>
            </w:r>
          </w:p>
        </w:tc>
      </w:tr>
      <w:tr w:rsidR="00037DFD" w:rsidRPr="000A200C" w14:paraId="1A1AE3AF" w14:textId="77777777" w:rsidTr="00722BA4">
        <w:trPr>
          <w:trHeight w:val="299"/>
        </w:trPr>
        <w:tc>
          <w:tcPr>
            <w:tcW w:w="5293" w:type="dxa"/>
            <w:tcBorders>
              <w:top w:val="nil"/>
              <w:left w:val="single" w:sz="4" w:space="0" w:color="auto"/>
              <w:bottom w:val="single" w:sz="4" w:space="0" w:color="auto"/>
              <w:right w:val="nil"/>
            </w:tcBorders>
            <w:shd w:val="clear" w:color="auto" w:fill="auto"/>
            <w:vAlign w:val="center"/>
            <w:hideMark/>
          </w:tcPr>
          <w:p w14:paraId="49142C55"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single" w:sz="4" w:space="0" w:color="auto"/>
              <w:right w:val="nil"/>
            </w:tcBorders>
            <w:shd w:val="clear" w:color="auto" w:fill="auto"/>
            <w:vAlign w:val="center"/>
            <w:hideMark/>
          </w:tcPr>
          <w:p w14:paraId="25F584DC"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56F6A671"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F5C1192" w14:textId="77777777" w:rsidR="00037DFD" w:rsidRPr="000A200C" w:rsidRDefault="00037DFD" w:rsidP="00D10EEE">
            <w:pPr>
              <w:rPr>
                <w:rFonts w:cs="Calibri"/>
                <w:szCs w:val="22"/>
              </w:rPr>
            </w:pPr>
            <w:r w:rsidRPr="000A200C">
              <w:rPr>
                <w:rFonts w:cs="Calibri"/>
                <w:szCs w:val="22"/>
              </w:rPr>
              <w:t> </w:t>
            </w:r>
          </w:p>
        </w:tc>
      </w:tr>
      <w:tr w:rsidR="00037DFD" w:rsidRPr="000A200C" w14:paraId="301D398C" w14:textId="77777777" w:rsidTr="00722BA4">
        <w:trPr>
          <w:trHeight w:val="299"/>
        </w:trPr>
        <w:tc>
          <w:tcPr>
            <w:tcW w:w="5293" w:type="dxa"/>
            <w:tcBorders>
              <w:top w:val="nil"/>
              <w:left w:val="single" w:sz="4" w:space="0" w:color="auto"/>
              <w:bottom w:val="nil"/>
              <w:right w:val="nil"/>
            </w:tcBorders>
            <w:shd w:val="clear" w:color="auto" w:fill="auto"/>
            <w:vAlign w:val="center"/>
            <w:hideMark/>
          </w:tcPr>
          <w:p w14:paraId="149D7BA8" w14:textId="77777777" w:rsidR="00037DFD" w:rsidRPr="000A200C" w:rsidRDefault="00037DFD" w:rsidP="00D10EEE">
            <w:pPr>
              <w:ind w:firstLineChars="100" w:firstLine="220"/>
              <w:rPr>
                <w:rFonts w:cs="Calibri"/>
                <w:szCs w:val="22"/>
              </w:rPr>
            </w:pPr>
            <w:r w:rsidRPr="000A200C">
              <w:rPr>
                <w:rFonts w:cs="Calibri"/>
                <w:szCs w:val="22"/>
              </w:rPr>
              <w:t>describe</w:t>
            </w:r>
          </w:p>
        </w:tc>
        <w:tc>
          <w:tcPr>
            <w:tcW w:w="1413" w:type="dxa"/>
            <w:tcBorders>
              <w:top w:val="nil"/>
              <w:left w:val="nil"/>
              <w:bottom w:val="nil"/>
              <w:right w:val="nil"/>
            </w:tcBorders>
            <w:shd w:val="clear" w:color="auto" w:fill="auto"/>
            <w:vAlign w:val="center"/>
            <w:hideMark/>
          </w:tcPr>
          <w:p w14:paraId="789D8FA7"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nil"/>
              <w:right w:val="single" w:sz="4" w:space="0" w:color="auto"/>
            </w:tcBorders>
            <w:shd w:val="clear" w:color="auto" w:fill="auto"/>
            <w:vAlign w:val="center"/>
            <w:hideMark/>
          </w:tcPr>
          <w:p w14:paraId="4F9CFFA4"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550807B9" w14:textId="77777777" w:rsidR="00037DFD" w:rsidRPr="000A200C" w:rsidRDefault="00037DFD" w:rsidP="00D10EEE">
            <w:pPr>
              <w:rPr>
                <w:rFonts w:cs="Calibri"/>
                <w:szCs w:val="22"/>
              </w:rPr>
            </w:pPr>
            <w:r w:rsidRPr="000A200C">
              <w:rPr>
                <w:rFonts w:cs="Calibri"/>
                <w:szCs w:val="22"/>
              </w:rPr>
              <w:t> </w:t>
            </w:r>
          </w:p>
        </w:tc>
      </w:tr>
      <w:tr w:rsidR="00037DFD" w:rsidRPr="000A200C" w14:paraId="0D2380C8" w14:textId="77777777" w:rsidTr="00722BA4">
        <w:trPr>
          <w:trHeight w:val="299"/>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6C357491" w14:textId="77777777" w:rsidR="00037DFD" w:rsidRPr="000A200C" w:rsidRDefault="00037DFD" w:rsidP="00D10EEE">
            <w:pPr>
              <w:rPr>
                <w:rFonts w:cs="Calibri"/>
                <w:b/>
                <w:bCs/>
                <w:szCs w:val="22"/>
              </w:rPr>
            </w:pPr>
            <w:r w:rsidRPr="000A200C">
              <w:rPr>
                <w:rFonts w:cs="Calibri"/>
                <w:b/>
                <w:bCs/>
                <w:szCs w:val="22"/>
              </w:rPr>
              <w:t>Other Total</w:t>
            </w:r>
          </w:p>
        </w:tc>
        <w:tc>
          <w:tcPr>
            <w:tcW w:w="1413" w:type="dxa"/>
            <w:tcBorders>
              <w:top w:val="single" w:sz="4" w:space="0" w:color="auto"/>
              <w:left w:val="nil"/>
              <w:bottom w:val="single" w:sz="4" w:space="0" w:color="auto"/>
              <w:right w:val="nil"/>
            </w:tcBorders>
            <w:shd w:val="clear" w:color="000000" w:fill="BDD7EE"/>
            <w:vAlign w:val="center"/>
            <w:hideMark/>
          </w:tcPr>
          <w:p w14:paraId="59C5CE2B"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14832C41" w14:textId="77777777" w:rsidR="00037DFD" w:rsidRPr="000A200C" w:rsidRDefault="00037DFD" w:rsidP="00D10EEE">
            <w:pPr>
              <w:rPr>
                <w:rFonts w:cs="Calibri"/>
                <w:b/>
                <w:bCs/>
                <w:szCs w:val="22"/>
              </w:rPr>
            </w:pPr>
            <w:r w:rsidRPr="000A200C">
              <w:rPr>
                <w:rFonts w:cs="Calibri"/>
                <w:b/>
                <w:bCs/>
                <w:szCs w:val="22"/>
              </w:rPr>
              <w:t> </w:t>
            </w:r>
          </w:p>
        </w:tc>
        <w:tc>
          <w:tcPr>
            <w:tcW w:w="1233" w:type="dxa"/>
            <w:tcBorders>
              <w:top w:val="nil"/>
              <w:left w:val="nil"/>
              <w:bottom w:val="single" w:sz="4" w:space="0" w:color="auto"/>
              <w:right w:val="single" w:sz="4" w:space="0" w:color="auto"/>
            </w:tcBorders>
            <w:shd w:val="clear" w:color="000000" w:fill="BDD7EE"/>
            <w:vAlign w:val="center"/>
            <w:hideMark/>
          </w:tcPr>
          <w:p w14:paraId="07456AEB" w14:textId="77777777" w:rsidR="00037DFD" w:rsidRPr="000A200C" w:rsidRDefault="00037DFD" w:rsidP="00D10EEE">
            <w:pPr>
              <w:rPr>
                <w:rFonts w:cs="Calibri"/>
                <w:b/>
                <w:bCs/>
                <w:szCs w:val="22"/>
              </w:rPr>
            </w:pPr>
            <w:r w:rsidRPr="000A200C">
              <w:rPr>
                <w:rFonts w:cs="Calibri"/>
                <w:b/>
                <w:bCs/>
                <w:szCs w:val="22"/>
              </w:rPr>
              <w:t xml:space="preserve"> $           -   </w:t>
            </w:r>
          </w:p>
        </w:tc>
      </w:tr>
      <w:tr w:rsidR="00037DFD" w:rsidRPr="000A200C" w14:paraId="59D69B03" w14:textId="77777777" w:rsidTr="00722BA4">
        <w:trPr>
          <w:trHeight w:val="164"/>
        </w:trPr>
        <w:tc>
          <w:tcPr>
            <w:tcW w:w="5293" w:type="dxa"/>
            <w:tcBorders>
              <w:top w:val="nil"/>
              <w:left w:val="nil"/>
              <w:bottom w:val="nil"/>
              <w:right w:val="nil"/>
            </w:tcBorders>
            <w:shd w:val="clear" w:color="auto" w:fill="auto"/>
            <w:noWrap/>
            <w:vAlign w:val="bottom"/>
            <w:hideMark/>
          </w:tcPr>
          <w:p w14:paraId="2610301B" w14:textId="77777777" w:rsidR="00037DFD" w:rsidRPr="000A200C" w:rsidRDefault="00037DFD" w:rsidP="00D10EEE">
            <w:pPr>
              <w:rPr>
                <w:rFonts w:cs="Calibri"/>
                <w:b/>
                <w:bCs/>
                <w:szCs w:val="22"/>
              </w:rPr>
            </w:pPr>
          </w:p>
        </w:tc>
        <w:tc>
          <w:tcPr>
            <w:tcW w:w="1413" w:type="dxa"/>
            <w:tcBorders>
              <w:top w:val="nil"/>
              <w:left w:val="nil"/>
              <w:bottom w:val="nil"/>
              <w:right w:val="nil"/>
            </w:tcBorders>
            <w:shd w:val="clear" w:color="auto" w:fill="auto"/>
            <w:noWrap/>
            <w:vAlign w:val="bottom"/>
            <w:hideMark/>
          </w:tcPr>
          <w:p w14:paraId="56123F2B" w14:textId="77777777" w:rsidR="00037DFD" w:rsidRPr="000A200C" w:rsidRDefault="00037DFD" w:rsidP="00D10EEE">
            <w:pPr>
              <w:rPr>
                <w:rFonts w:ascii="Times New Roman" w:hAnsi="Times New Roman"/>
                <w:sz w:val="20"/>
                <w:szCs w:val="20"/>
              </w:rPr>
            </w:pPr>
          </w:p>
        </w:tc>
        <w:tc>
          <w:tcPr>
            <w:tcW w:w="1593" w:type="dxa"/>
            <w:tcBorders>
              <w:top w:val="nil"/>
              <w:left w:val="nil"/>
              <w:bottom w:val="nil"/>
              <w:right w:val="nil"/>
            </w:tcBorders>
            <w:shd w:val="clear" w:color="auto" w:fill="auto"/>
            <w:noWrap/>
            <w:vAlign w:val="bottom"/>
            <w:hideMark/>
          </w:tcPr>
          <w:p w14:paraId="150E39C7" w14:textId="77777777" w:rsidR="00037DFD" w:rsidRPr="000A200C" w:rsidRDefault="00037DFD" w:rsidP="00D10EEE">
            <w:pPr>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14:paraId="5DCB4302" w14:textId="77777777" w:rsidR="00037DFD" w:rsidRPr="000A200C" w:rsidRDefault="00037DFD" w:rsidP="00D10EEE">
            <w:pPr>
              <w:rPr>
                <w:rFonts w:ascii="Times New Roman" w:hAnsi="Times New Roman"/>
                <w:sz w:val="20"/>
                <w:szCs w:val="20"/>
              </w:rPr>
            </w:pPr>
          </w:p>
        </w:tc>
      </w:tr>
      <w:tr w:rsidR="00037DFD" w:rsidRPr="000A200C" w14:paraId="5BAF6679" w14:textId="77777777" w:rsidTr="00722BA4">
        <w:trPr>
          <w:trHeight w:val="464"/>
        </w:trPr>
        <w:tc>
          <w:tcPr>
            <w:tcW w:w="5293" w:type="dxa"/>
            <w:tcBorders>
              <w:top w:val="single" w:sz="4" w:space="0" w:color="auto"/>
              <w:left w:val="single" w:sz="4" w:space="0" w:color="auto"/>
              <w:bottom w:val="single" w:sz="4" w:space="0" w:color="auto"/>
              <w:right w:val="nil"/>
            </w:tcBorders>
            <w:shd w:val="clear" w:color="000000" w:fill="BDD7EE"/>
            <w:vAlign w:val="center"/>
            <w:hideMark/>
          </w:tcPr>
          <w:p w14:paraId="1905A286" w14:textId="77777777" w:rsidR="00037DFD" w:rsidRPr="000A200C" w:rsidRDefault="00037DFD" w:rsidP="00D10EEE">
            <w:pPr>
              <w:rPr>
                <w:rFonts w:cs="Calibri"/>
                <w:b/>
                <w:bCs/>
                <w:szCs w:val="22"/>
              </w:rPr>
            </w:pPr>
            <w:r w:rsidRPr="000A200C">
              <w:rPr>
                <w:rFonts w:cs="Calibri"/>
                <w:b/>
                <w:bCs/>
                <w:szCs w:val="22"/>
              </w:rPr>
              <w:t>Grant Request Sub Total (Section A + B + C)</w:t>
            </w:r>
          </w:p>
        </w:tc>
        <w:tc>
          <w:tcPr>
            <w:tcW w:w="1413" w:type="dxa"/>
            <w:tcBorders>
              <w:top w:val="single" w:sz="4" w:space="0" w:color="auto"/>
              <w:left w:val="nil"/>
              <w:bottom w:val="single" w:sz="4" w:space="0" w:color="auto"/>
              <w:right w:val="nil"/>
            </w:tcBorders>
            <w:shd w:val="clear" w:color="000000" w:fill="BDD7EE"/>
            <w:vAlign w:val="center"/>
            <w:hideMark/>
          </w:tcPr>
          <w:p w14:paraId="0838BFC1"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single" w:sz="4" w:space="0" w:color="auto"/>
              <w:left w:val="nil"/>
              <w:bottom w:val="single" w:sz="4" w:space="0" w:color="auto"/>
              <w:right w:val="single" w:sz="4" w:space="0" w:color="auto"/>
            </w:tcBorders>
            <w:shd w:val="clear" w:color="000000" w:fill="BDD7EE"/>
            <w:vAlign w:val="center"/>
            <w:hideMark/>
          </w:tcPr>
          <w:p w14:paraId="04211720" w14:textId="77777777" w:rsidR="00037DFD" w:rsidRPr="000A200C" w:rsidRDefault="00037DFD" w:rsidP="00D10EEE">
            <w:pPr>
              <w:rPr>
                <w:rFonts w:cs="Calibri"/>
                <w:b/>
                <w:bCs/>
                <w:szCs w:val="22"/>
              </w:rPr>
            </w:pPr>
            <w:r w:rsidRPr="000A200C">
              <w:rPr>
                <w:rFonts w:cs="Calibri"/>
                <w:b/>
                <w:bCs/>
                <w:szCs w:val="22"/>
              </w:rPr>
              <w:t> </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0480C919" w14:textId="77777777" w:rsidR="00037DFD" w:rsidRPr="000A200C" w:rsidRDefault="00037DFD" w:rsidP="00D10EEE">
            <w:pPr>
              <w:rPr>
                <w:rFonts w:cs="Calibri"/>
                <w:b/>
                <w:bCs/>
                <w:szCs w:val="22"/>
              </w:rPr>
            </w:pPr>
            <w:r w:rsidRPr="000A200C">
              <w:rPr>
                <w:rFonts w:cs="Calibri"/>
                <w:b/>
                <w:bCs/>
                <w:szCs w:val="22"/>
              </w:rPr>
              <w:t xml:space="preserve"> $           -   </w:t>
            </w:r>
          </w:p>
        </w:tc>
      </w:tr>
      <w:tr w:rsidR="00037DFD" w:rsidRPr="000A200C" w14:paraId="1FFF7B9E" w14:textId="77777777" w:rsidTr="00722BA4">
        <w:trPr>
          <w:trHeight w:val="299"/>
        </w:trPr>
        <w:tc>
          <w:tcPr>
            <w:tcW w:w="5293" w:type="dxa"/>
            <w:tcBorders>
              <w:top w:val="nil"/>
              <w:left w:val="single" w:sz="4" w:space="0" w:color="auto"/>
              <w:bottom w:val="single" w:sz="4" w:space="0" w:color="auto"/>
              <w:right w:val="nil"/>
            </w:tcBorders>
            <w:shd w:val="clear" w:color="auto" w:fill="auto"/>
            <w:vAlign w:val="center"/>
            <w:hideMark/>
          </w:tcPr>
          <w:p w14:paraId="72FB181B" w14:textId="77777777" w:rsidR="00037DFD" w:rsidRPr="000A200C" w:rsidRDefault="00037DFD" w:rsidP="00D10EEE">
            <w:pPr>
              <w:ind w:firstLineChars="100" w:firstLine="220"/>
              <w:rPr>
                <w:rFonts w:cs="Calibri"/>
                <w:szCs w:val="22"/>
              </w:rPr>
            </w:pPr>
            <w:r w:rsidRPr="000A200C">
              <w:rPr>
                <w:rFonts w:cs="Calibri"/>
                <w:szCs w:val="22"/>
              </w:rPr>
              <w:t>Indirect Costs (10% Maximum)</w:t>
            </w:r>
          </w:p>
        </w:tc>
        <w:tc>
          <w:tcPr>
            <w:tcW w:w="1413" w:type="dxa"/>
            <w:tcBorders>
              <w:top w:val="nil"/>
              <w:left w:val="nil"/>
              <w:bottom w:val="single" w:sz="4" w:space="0" w:color="auto"/>
              <w:right w:val="nil"/>
            </w:tcBorders>
            <w:shd w:val="clear" w:color="auto" w:fill="auto"/>
            <w:vAlign w:val="center"/>
            <w:hideMark/>
          </w:tcPr>
          <w:p w14:paraId="25D8B015" w14:textId="77777777" w:rsidR="00037DFD" w:rsidRPr="000A200C" w:rsidRDefault="00037DFD" w:rsidP="00D10EEE">
            <w:pPr>
              <w:rPr>
                <w:rFonts w:cs="Calibri"/>
                <w:szCs w:val="22"/>
              </w:rPr>
            </w:pPr>
            <w:r w:rsidRPr="000A200C">
              <w:rPr>
                <w:rFonts w:cs="Calibri"/>
                <w:szCs w:val="22"/>
              </w:rPr>
              <w:t> </w:t>
            </w:r>
          </w:p>
        </w:tc>
        <w:tc>
          <w:tcPr>
            <w:tcW w:w="1593" w:type="dxa"/>
            <w:tcBorders>
              <w:top w:val="nil"/>
              <w:left w:val="nil"/>
              <w:bottom w:val="single" w:sz="4" w:space="0" w:color="auto"/>
              <w:right w:val="single" w:sz="4" w:space="0" w:color="auto"/>
            </w:tcBorders>
            <w:shd w:val="clear" w:color="auto" w:fill="auto"/>
            <w:vAlign w:val="center"/>
            <w:hideMark/>
          </w:tcPr>
          <w:p w14:paraId="04E7DB3E" w14:textId="77777777" w:rsidR="00037DFD" w:rsidRPr="000A200C" w:rsidRDefault="00037DFD" w:rsidP="00D10EEE">
            <w:pPr>
              <w:rPr>
                <w:rFonts w:cs="Calibri"/>
                <w:szCs w:val="22"/>
              </w:rPr>
            </w:pPr>
            <w:r w:rsidRPr="000A200C">
              <w:rPr>
                <w:rFonts w:cs="Calibri"/>
                <w:szCs w:val="22"/>
              </w:rPr>
              <w:t> </w:t>
            </w:r>
          </w:p>
        </w:tc>
        <w:tc>
          <w:tcPr>
            <w:tcW w:w="1233" w:type="dxa"/>
            <w:tcBorders>
              <w:top w:val="nil"/>
              <w:left w:val="nil"/>
              <w:bottom w:val="single" w:sz="4" w:space="0" w:color="auto"/>
              <w:right w:val="single" w:sz="4" w:space="0" w:color="auto"/>
            </w:tcBorders>
            <w:shd w:val="clear" w:color="auto" w:fill="auto"/>
            <w:vAlign w:val="center"/>
            <w:hideMark/>
          </w:tcPr>
          <w:p w14:paraId="4DD2832F" w14:textId="77777777" w:rsidR="00037DFD" w:rsidRPr="000A200C" w:rsidRDefault="00037DFD" w:rsidP="00D10EEE">
            <w:pPr>
              <w:rPr>
                <w:rFonts w:cs="Calibri"/>
                <w:szCs w:val="22"/>
              </w:rPr>
            </w:pPr>
            <w:r w:rsidRPr="000A200C">
              <w:rPr>
                <w:rFonts w:cs="Calibri"/>
                <w:szCs w:val="22"/>
              </w:rPr>
              <w:t> </w:t>
            </w:r>
          </w:p>
        </w:tc>
      </w:tr>
      <w:tr w:rsidR="00037DFD" w:rsidRPr="000A200C" w14:paraId="1D547904" w14:textId="77777777" w:rsidTr="00722BA4">
        <w:trPr>
          <w:trHeight w:val="299"/>
        </w:trPr>
        <w:tc>
          <w:tcPr>
            <w:tcW w:w="5293" w:type="dxa"/>
            <w:tcBorders>
              <w:top w:val="nil"/>
              <w:left w:val="single" w:sz="4" w:space="0" w:color="auto"/>
              <w:bottom w:val="nil"/>
              <w:right w:val="nil"/>
            </w:tcBorders>
            <w:shd w:val="clear" w:color="000000" w:fill="8DB4E2"/>
            <w:vAlign w:val="center"/>
            <w:hideMark/>
          </w:tcPr>
          <w:p w14:paraId="27361233" w14:textId="77777777" w:rsidR="00037DFD" w:rsidRPr="000A200C" w:rsidRDefault="00037DFD" w:rsidP="00D10EEE">
            <w:pPr>
              <w:rPr>
                <w:rFonts w:cs="Calibri"/>
                <w:b/>
                <w:bCs/>
                <w:szCs w:val="22"/>
              </w:rPr>
            </w:pPr>
            <w:r w:rsidRPr="000A200C">
              <w:rPr>
                <w:rFonts w:cs="Calibri"/>
                <w:b/>
                <w:bCs/>
                <w:szCs w:val="22"/>
              </w:rPr>
              <w:t xml:space="preserve">Grant Request Total </w:t>
            </w:r>
          </w:p>
        </w:tc>
        <w:tc>
          <w:tcPr>
            <w:tcW w:w="1413" w:type="dxa"/>
            <w:tcBorders>
              <w:top w:val="nil"/>
              <w:left w:val="nil"/>
              <w:bottom w:val="nil"/>
              <w:right w:val="nil"/>
            </w:tcBorders>
            <w:shd w:val="clear" w:color="000000" w:fill="8DB4E2"/>
            <w:vAlign w:val="center"/>
            <w:hideMark/>
          </w:tcPr>
          <w:p w14:paraId="6064F209"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nil"/>
              <w:left w:val="nil"/>
              <w:bottom w:val="nil"/>
              <w:right w:val="nil"/>
            </w:tcBorders>
            <w:shd w:val="clear" w:color="000000" w:fill="8DB4E2"/>
            <w:vAlign w:val="center"/>
            <w:hideMark/>
          </w:tcPr>
          <w:p w14:paraId="1BA6365D" w14:textId="77777777" w:rsidR="00037DFD" w:rsidRPr="000A200C" w:rsidRDefault="00037DFD" w:rsidP="00D10EEE">
            <w:pPr>
              <w:rPr>
                <w:rFonts w:cs="Calibri"/>
                <w:b/>
                <w:bCs/>
                <w:szCs w:val="22"/>
              </w:rPr>
            </w:pPr>
            <w:r w:rsidRPr="000A200C">
              <w:rPr>
                <w:rFonts w:cs="Calibri"/>
                <w:b/>
                <w:bCs/>
                <w:szCs w:val="22"/>
              </w:rPr>
              <w:t> </w:t>
            </w:r>
          </w:p>
        </w:tc>
        <w:tc>
          <w:tcPr>
            <w:tcW w:w="1233" w:type="dxa"/>
            <w:vMerge w:val="restart"/>
            <w:tcBorders>
              <w:top w:val="nil"/>
              <w:left w:val="single" w:sz="4" w:space="0" w:color="auto"/>
              <w:bottom w:val="single" w:sz="4" w:space="0" w:color="000000"/>
              <w:right w:val="single" w:sz="4" w:space="0" w:color="auto"/>
            </w:tcBorders>
            <w:shd w:val="clear" w:color="000000" w:fill="8DB4E2"/>
            <w:vAlign w:val="center"/>
            <w:hideMark/>
          </w:tcPr>
          <w:p w14:paraId="52804143" w14:textId="77777777" w:rsidR="00037DFD" w:rsidRPr="000A200C" w:rsidRDefault="00037DFD" w:rsidP="00D10EEE">
            <w:pPr>
              <w:rPr>
                <w:rFonts w:cs="Calibri"/>
                <w:b/>
                <w:bCs/>
                <w:szCs w:val="22"/>
              </w:rPr>
            </w:pPr>
            <w:r w:rsidRPr="000A200C">
              <w:rPr>
                <w:rFonts w:cs="Calibri"/>
                <w:b/>
                <w:bCs/>
                <w:szCs w:val="22"/>
              </w:rPr>
              <w:t xml:space="preserve"> $           -   </w:t>
            </w:r>
          </w:p>
        </w:tc>
      </w:tr>
      <w:tr w:rsidR="00037DFD" w:rsidRPr="000A200C" w14:paraId="3B2ED7CA" w14:textId="77777777" w:rsidTr="00722BA4">
        <w:trPr>
          <w:trHeight w:val="299"/>
        </w:trPr>
        <w:tc>
          <w:tcPr>
            <w:tcW w:w="5293" w:type="dxa"/>
            <w:tcBorders>
              <w:top w:val="nil"/>
              <w:left w:val="single" w:sz="4" w:space="0" w:color="auto"/>
              <w:bottom w:val="single" w:sz="4" w:space="0" w:color="auto"/>
              <w:right w:val="nil"/>
            </w:tcBorders>
            <w:shd w:val="clear" w:color="000000" w:fill="8DB4E2"/>
            <w:vAlign w:val="center"/>
            <w:hideMark/>
          </w:tcPr>
          <w:p w14:paraId="4CB3417B" w14:textId="77777777" w:rsidR="00037DFD" w:rsidRPr="000A200C" w:rsidRDefault="00037DFD" w:rsidP="00D10EEE">
            <w:pPr>
              <w:rPr>
                <w:rFonts w:cs="Calibri"/>
                <w:b/>
                <w:bCs/>
                <w:szCs w:val="22"/>
              </w:rPr>
            </w:pPr>
            <w:r w:rsidRPr="000A200C">
              <w:rPr>
                <w:rFonts w:cs="Calibri"/>
                <w:b/>
                <w:bCs/>
                <w:szCs w:val="22"/>
              </w:rPr>
              <w:t>(Not to exceed $10,000)</w:t>
            </w:r>
          </w:p>
        </w:tc>
        <w:tc>
          <w:tcPr>
            <w:tcW w:w="1413" w:type="dxa"/>
            <w:tcBorders>
              <w:top w:val="nil"/>
              <w:left w:val="nil"/>
              <w:bottom w:val="single" w:sz="4" w:space="0" w:color="auto"/>
              <w:right w:val="nil"/>
            </w:tcBorders>
            <w:shd w:val="clear" w:color="000000" w:fill="8DB4E2"/>
            <w:vAlign w:val="center"/>
            <w:hideMark/>
          </w:tcPr>
          <w:p w14:paraId="13E3D9E9" w14:textId="77777777" w:rsidR="00037DFD" w:rsidRPr="000A200C" w:rsidRDefault="00037DFD" w:rsidP="00D10EEE">
            <w:pPr>
              <w:rPr>
                <w:rFonts w:cs="Calibri"/>
                <w:b/>
                <w:bCs/>
                <w:szCs w:val="22"/>
              </w:rPr>
            </w:pPr>
            <w:r w:rsidRPr="000A200C">
              <w:rPr>
                <w:rFonts w:cs="Calibri"/>
                <w:b/>
                <w:bCs/>
                <w:szCs w:val="22"/>
              </w:rPr>
              <w:t> </w:t>
            </w:r>
          </w:p>
        </w:tc>
        <w:tc>
          <w:tcPr>
            <w:tcW w:w="1593" w:type="dxa"/>
            <w:tcBorders>
              <w:top w:val="nil"/>
              <w:left w:val="nil"/>
              <w:bottom w:val="single" w:sz="4" w:space="0" w:color="auto"/>
              <w:right w:val="nil"/>
            </w:tcBorders>
            <w:shd w:val="clear" w:color="000000" w:fill="8DB4E2"/>
            <w:vAlign w:val="center"/>
            <w:hideMark/>
          </w:tcPr>
          <w:p w14:paraId="272B8B66" w14:textId="77777777" w:rsidR="00037DFD" w:rsidRPr="000A200C" w:rsidRDefault="00037DFD" w:rsidP="00D10EEE">
            <w:pPr>
              <w:rPr>
                <w:rFonts w:cs="Calibri"/>
                <w:b/>
                <w:bCs/>
                <w:szCs w:val="22"/>
              </w:rPr>
            </w:pPr>
            <w:r w:rsidRPr="000A200C">
              <w:rPr>
                <w:rFonts w:cs="Calibri"/>
                <w:b/>
                <w:bCs/>
                <w:szCs w:val="22"/>
              </w:rPr>
              <w:t> </w:t>
            </w:r>
          </w:p>
        </w:tc>
        <w:tc>
          <w:tcPr>
            <w:tcW w:w="1233" w:type="dxa"/>
            <w:vMerge/>
            <w:tcBorders>
              <w:top w:val="nil"/>
              <w:left w:val="single" w:sz="4" w:space="0" w:color="auto"/>
              <w:bottom w:val="single" w:sz="4" w:space="0" w:color="000000"/>
              <w:right w:val="single" w:sz="4" w:space="0" w:color="auto"/>
            </w:tcBorders>
            <w:vAlign w:val="center"/>
            <w:hideMark/>
          </w:tcPr>
          <w:p w14:paraId="4C8F9408" w14:textId="77777777" w:rsidR="00037DFD" w:rsidRPr="000A200C" w:rsidRDefault="00037DFD" w:rsidP="00D10EEE">
            <w:pPr>
              <w:rPr>
                <w:rFonts w:cs="Calibri"/>
                <w:b/>
                <w:bCs/>
                <w:szCs w:val="22"/>
              </w:rPr>
            </w:pPr>
          </w:p>
        </w:tc>
      </w:tr>
      <w:tr w:rsidR="00722BA4" w:rsidRPr="000A200C" w14:paraId="7F5E0B08" w14:textId="77777777" w:rsidTr="00722BA4">
        <w:trPr>
          <w:trHeight w:val="299"/>
        </w:trPr>
        <w:tc>
          <w:tcPr>
            <w:tcW w:w="9532" w:type="dxa"/>
            <w:gridSpan w:val="4"/>
            <w:tcBorders>
              <w:top w:val="nil"/>
              <w:left w:val="nil"/>
              <w:bottom w:val="nil"/>
              <w:right w:val="nil"/>
            </w:tcBorders>
            <w:shd w:val="clear" w:color="auto" w:fill="auto"/>
            <w:noWrap/>
            <w:vAlign w:val="bottom"/>
            <w:hideMark/>
          </w:tcPr>
          <w:p w14:paraId="148E98D0" w14:textId="77777777" w:rsidR="00722BA4" w:rsidRPr="000A200C" w:rsidRDefault="00722BA4" w:rsidP="005A777B">
            <w:pPr>
              <w:rPr>
                <w:rFonts w:cs="Calibri"/>
                <w:bCs/>
                <w:i/>
                <w:szCs w:val="22"/>
              </w:rPr>
            </w:pPr>
            <w:r w:rsidRPr="000A200C">
              <w:rPr>
                <w:rFonts w:cs="Calibri"/>
                <w:b/>
                <w:bCs/>
                <w:szCs w:val="22"/>
              </w:rPr>
              <w:t xml:space="preserve">Narrative </w:t>
            </w:r>
            <w:r w:rsidRPr="000A200C">
              <w:rPr>
                <w:rFonts w:cs="Calibri"/>
                <w:bCs/>
                <w:i/>
                <w:szCs w:val="22"/>
              </w:rPr>
              <w:t>(if needed)</w:t>
            </w:r>
          </w:p>
          <w:p w14:paraId="3D891684" w14:textId="77777777" w:rsidR="00722BA4" w:rsidRPr="000A200C" w:rsidRDefault="00722BA4" w:rsidP="00D10EEE">
            <w:pPr>
              <w:rPr>
                <w:rFonts w:cs="Calibri"/>
                <w:b/>
                <w:bCs/>
                <w:szCs w:val="22"/>
              </w:rPr>
            </w:pPr>
          </w:p>
          <w:p w14:paraId="4F318D36" w14:textId="77777777" w:rsidR="00722BA4" w:rsidRPr="000A200C" w:rsidRDefault="00722BA4" w:rsidP="00D10EEE">
            <w:pPr>
              <w:rPr>
                <w:rFonts w:cs="Calibri"/>
                <w:b/>
                <w:bCs/>
                <w:szCs w:val="22"/>
              </w:rPr>
            </w:pPr>
          </w:p>
          <w:p w14:paraId="3B03207E" w14:textId="77777777" w:rsidR="00722BA4" w:rsidRPr="000A200C" w:rsidRDefault="00722BA4" w:rsidP="00D10EEE">
            <w:pPr>
              <w:rPr>
                <w:rFonts w:cs="Calibri"/>
                <w:b/>
                <w:bCs/>
                <w:szCs w:val="22"/>
              </w:rPr>
            </w:pPr>
          </w:p>
          <w:p w14:paraId="02024D61" w14:textId="77777777" w:rsidR="00722BA4" w:rsidRPr="000A200C" w:rsidRDefault="00722BA4" w:rsidP="00D10EEE">
            <w:pPr>
              <w:rPr>
                <w:rFonts w:cs="Calibri"/>
                <w:b/>
                <w:bCs/>
                <w:szCs w:val="22"/>
              </w:rPr>
            </w:pPr>
          </w:p>
          <w:p w14:paraId="2D5F4048" w14:textId="77777777" w:rsidR="00722BA4" w:rsidRPr="000A200C" w:rsidRDefault="00722BA4" w:rsidP="00D10EEE">
            <w:pPr>
              <w:rPr>
                <w:rFonts w:cs="Calibri"/>
                <w:b/>
                <w:bCs/>
                <w:szCs w:val="22"/>
              </w:rPr>
            </w:pPr>
          </w:p>
          <w:p w14:paraId="15F8A852" w14:textId="77777777" w:rsidR="00722BA4" w:rsidRPr="000A200C" w:rsidRDefault="00722BA4" w:rsidP="00D10EEE">
            <w:pPr>
              <w:rPr>
                <w:rFonts w:ascii="Times New Roman" w:hAnsi="Times New Roman"/>
                <w:sz w:val="20"/>
                <w:szCs w:val="20"/>
              </w:rPr>
            </w:pPr>
          </w:p>
        </w:tc>
      </w:tr>
      <w:tr w:rsidR="00037DFD" w:rsidRPr="000A200C" w14:paraId="4C237569" w14:textId="77777777" w:rsidTr="00722BA4">
        <w:trPr>
          <w:trHeight w:val="299"/>
        </w:trPr>
        <w:tc>
          <w:tcPr>
            <w:tcW w:w="8299" w:type="dxa"/>
            <w:gridSpan w:val="3"/>
            <w:tcBorders>
              <w:top w:val="nil"/>
              <w:left w:val="nil"/>
              <w:bottom w:val="nil"/>
              <w:right w:val="nil"/>
            </w:tcBorders>
            <w:shd w:val="clear" w:color="auto" w:fill="auto"/>
            <w:noWrap/>
            <w:vAlign w:val="bottom"/>
            <w:hideMark/>
          </w:tcPr>
          <w:p w14:paraId="55DA296A" w14:textId="77777777" w:rsidR="00037DFD" w:rsidRPr="000A200C" w:rsidRDefault="00037DFD" w:rsidP="00D10EEE">
            <w:pPr>
              <w:rPr>
                <w:rFonts w:cs="Calibri"/>
                <w:szCs w:val="22"/>
              </w:rPr>
            </w:pPr>
            <w:r w:rsidRPr="000A200C">
              <w:rPr>
                <w:rFonts w:cs="Calibri"/>
                <w:szCs w:val="22"/>
              </w:rPr>
              <w:t>*Please note equipment may not be funded by this planning grant.</w:t>
            </w:r>
          </w:p>
        </w:tc>
        <w:tc>
          <w:tcPr>
            <w:tcW w:w="1233" w:type="dxa"/>
            <w:tcBorders>
              <w:top w:val="nil"/>
              <w:left w:val="nil"/>
              <w:bottom w:val="nil"/>
              <w:right w:val="nil"/>
            </w:tcBorders>
            <w:shd w:val="clear" w:color="auto" w:fill="auto"/>
            <w:noWrap/>
            <w:vAlign w:val="bottom"/>
            <w:hideMark/>
          </w:tcPr>
          <w:p w14:paraId="2D73BCEC" w14:textId="77777777" w:rsidR="00037DFD" w:rsidRPr="000A200C" w:rsidRDefault="00037DFD" w:rsidP="00D10EEE">
            <w:pPr>
              <w:rPr>
                <w:rFonts w:cs="Calibri"/>
                <w:szCs w:val="22"/>
              </w:rPr>
            </w:pPr>
          </w:p>
        </w:tc>
      </w:tr>
    </w:tbl>
    <w:p w14:paraId="0E93189F" w14:textId="144E5ED9" w:rsidR="00A938E9" w:rsidRPr="000A200C" w:rsidRDefault="00A938E9">
      <w:pPr>
        <w:spacing w:after="160" w:line="259" w:lineRule="auto"/>
        <w:rPr>
          <w:rFonts w:ascii="Arial" w:eastAsiaTheme="majorEastAsia" w:hAnsi="Arial" w:cstheme="majorBidi"/>
          <w:i/>
          <w:color w:val="2E74B5" w:themeColor="accent1" w:themeShade="BF"/>
          <w:sz w:val="26"/>
          <w:szCs w:val="26"/>
        </w:rPr>
      </w:pPr>
    </w:p>
    <w:p w14:paraId="501329F1" w14:textId="2A89515A" w:rsidR="00A938E9" w:rsidRPr="000A200C" w:rsidRDefault="00BB1359" w:rsidP="00A938E9">
      <w:pPr>
        <w:pStyle w:val="Heading2"/>
        <w:rPr>
          <w:rFonts w:ascii="Arial" w:hAnsi="Arial"/>
          <w:i/>
        </w:rPr>
      </w:pPr>
      <w:bookmarkStart w:id="22" w:name="_Toc489255376"/>
      <w:r w:rsidRPr="000A200C">
        <w:rPr>
          <w:rFonts w:ascii="Arial" w:hAnsi="Arial"/>
          <w:i/>
        </w:rPr>
        <w:t xml:space="preserve">Appendix </w:t>
      </w:r>
      <w:r w:rsidR="00B20095" w:rsidRPr="000A200C">
        <w:rPr>
          <w:rFonts w:ascii="Arial" w:hAnsi="Arial"/>
          <w:i/>
        </w:rPr>
        <w:t>A</w:t>
      </w:r>
      <w:r w:rsidRPr="000A200C">
        <w:rPr>
          <w:rFonts w:ascii="Arial" w:hAnsi="Arial"/>
          <w:i/>
        </w:rPr>
        <w:t xml:space="preserve">: Intent to Apply for </w:t>
      </w:r>
      <w:r w:rsidR="000A76E5" w:rsidRPr="000A200C">
        <w:rPr>
          <w:rFonts w:ascii="Arial" w:hAnsi="Arial"/>
          <w:i/>
        </w:rPr>
        <w:t>Early College</w:t>
      </w:r>
      <w:bookmarkEnd w:id="22"/>
    </w:p>
    <w:p w14:paraId="2D0015EC" w14:textId="77777777" w:rsidR="00BB1359" w:rsidRPr="000A200C" w:rsidRDefault="00BB1359" w:rsidP="00BB1359"/>
    <w:p w14:paraId="6C0D05F7" w14:textId="1D997444" w:rsidR="00BB1359" w:rsidRPr="000A200C" w:rsidRDefault="00BB1359" w:rsidP="00BB1359">
      <w:pPr>
        <w:rPr>
          <w:rFonts w:ascii="Arial" w:hAnsi="Arial" w:cs="Arial"/>
          <w:sz w:val="20"/>
          <w:szCs w:val="20"/>
        </w:rPr>
      </w:pPr>
      <w:r w:rsidRPr="000A200C">
        <w:rPr>
          <w:rFonts w:ascii="Arial" w:hAnsi="Arial" w:cs="Arial"/>
          <w:sz w:val="20"/>
          <w:szCs w:val="20"/>
        </w:rPr>
        <w:t xml:space="preserve">Parties planning the submission of an application for an </w:t>
      </w:r>
      <w:r w:rsidR="00B20095" w:rsidRPr="000A200C">
        <w:rPr>
          <w:rFonts w:ascii="Arial" w:hAnsi="Arial" w:cs="Arial"/>
          <w:sz w:val="20"/>
          <w:szCs w:val="20"/>
        </w:rPr>
        <w:t>Early College</w:t>
      </w:r>
      <w:r w:rsidRPr="000A200C">
        <w:rPr>
          <w:rFonts w:ascii="Arial" w:hAnsi="Arial" w:cs="Arial"/>
          <w:sz w:val="20"/>
          <w:szCs w:val="20"/>
        </w:rPr>
        <w:t xml:space="preserve"> </w:t>
      </w:r>
      <w:r w:rsidR="004821C1" w:rsidRPr="000A200C">
        <w:rPr>
          <w:rFonts w:ascii="Arial" w:hAnsi="Arial" w:cs="Arial"/>
          <w:sz w:val="20"/>
          <w:szCs w:val="20"/>
        </w:rPr>
        <w:t xml:space="preserve">Preliminary Designation </w:t>
      </w:r>
      <w:r w:rsidRPr="000A200C">
        <w:rPr>
          <w:rFonts w:ascii="Arial" w:hAnsi="Arial" w:cs="Arial"/>
          <w:sz w:val="20"/>
          <w:szCs w:val="20"/>
        </w:rPr>
        <w:t xml:space="preserve">should complete a </w:t>
      </w:r>
      <w:r w:rsidRPr="000A200C">
        <w:rPr>
          <w:rFonts w:ascii="Arial" w:hAnsi="Arial" w:cs="Arial"/>
          <w:b/>
          <w:sz w:val="20"/>
          <w:szCs w:val="20"/>
          <w:u w:val="single"/>
        </w:rPr>
        <w:t>non-binding</w:t>
      </w:r>
      <w:r w:rsidRPr="000A200C">
        <w:rPr>
          <w:rFonts w:ascii="Arial" w:hAnsi="Arial" w:cs="Arial"/>
          <w:sz w:val="20"/>
          <w:szCs w:val="20"/>
        </w:rPr>
        <w:t xml:space="preserve"> Letter of Intent to Apply via Google Form found </w:t>
      </w:r>
      <w:hyperlink r:id="rId14" w:history="1">
        <w:r w:rsidRPr="008217DF">
          <w:rPr>
            <w:rStyle w:val="Hyperlink"/>
          </w:rPr>
          <w:t>here</w:t>
        </w:r>
      </w:hyperlink>
      <w:r w:rsidRPr="008217DF">
        <w:rPr>
          <w:rFonts w:ascii="Arial" w:hAnsi="Arial" w:cs="Arial"/>
          <w:sz w:val="20"/>
          <w:szCs w:val="20"/>
        </w:rPr>
        <w:t xml:space="preserve">.  A Letter of Intent initiates technical assistance to help the applicant in all stages of the process, beginning with the Preliminary Designation Application completion. A sample of the Google Form content can be found below. </w:t>
      </w:r>
    </w:p>
    <w:p w14:paraId="4AAAC652" w14:textId="77777777" w:rsidR="00BB1359" w:rsidRPr="000A200C" w:rsidRDefault="00BB1359" w:rsidP="00BB1359">
      <w:pPr>
        <w:rPr>
          <w:rStyle w:val="IntenseEmphasis"/>
          <w:rFonts w:ascii="Arial" w:hAnsi="Arial" w:cs="Arial"/>
          <w:bCs w:val="0"/>
          <w:kern w:val="32"/>
          <w:sz w:val="20"/>
          <w:szCs w:val="20"/>
        </w:rPr>
      </w:pPr>
      <w:r w:rsidRPr="008217DF">
        <w:rPr>
          <w:rFonts w:ascii="Arial" w:hAnsi="Arial" w:cs="Arial"/>
          <w:iCs/>
          <w:noProof/>
          <w:kern w:val="32"/>
          <w:sz w:val="20"/>
          <w:szCs w:val="20"/>
        </w:rPr>
        <mc:AlternateContent>
          <mc:Choice Requires="wps">
            <w:drawing>
              <wp:anchor distT="4294967295" distB="4294967295" distL="114300" distR="114300" simplePos="0" relativeHeight="251661312" behindDoc="0" locked="0" layoutInCell="1" allowOverlap="1" wp14:anchorId="1A4D7326" wp14:editId="28473AAB">
                <wp:simplePos x="0" y="0"/>
                <wp:positionH relativeFrom="column">
                  <wp:posOffset>144145</wp:posOffset>
                </wp:positionH>
                <wp:positionV relativeFrom="paragraph">
                  <wp:posOffset>116204</wp:posOffset>
                </wp:positionV>
                <wp:extent cx="67913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13D78A" id="Straight Connector 6"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35pt,9.15pt" to="546.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" strokecolor="black [3200]" strokeweight=".5pt">
                <v:stroke joinstyle="miter"/>
                <o:lock v:ext="edit" shapetype="f"/>
              </v:line>
            </w:pict>
          </mc:Fallback>
        </mc:AlternateContent>
      </w:r>
    </w:p>
    <w:p w14:paraId="14871FB8" w14:textId="77777777" w:rsidR="00BB1359" w:rsidRPr="000A200C" w:rsidRDefault="00BB1359" w:rsidP="00BB1359">
      <w:pPr>
        <w:ind w:left="720" w:right="576"/>
        <w:rPr>
          <w:rFonts w:ascii="Arial" w:hAnsi="Arial" w:cs="Arial"/>
          <w:sz w:val="20"/>
          <w:szCs w:val="20"/>
        </w:rPr>
      </w:pPr>
      <w:r w:rsidRPr="000A200C">
        <w:rPr>
          <w:rFonts w:ascii="Arial" w:hAnsi="Arial" w:cs="Arial"/>
          <w:sz w:val="20"/>
          <w:szCs w:val="20"/>
        </w:rPr>
        <w:t>[Date]</w:t>
      </w:r>
    </w:p>
    <w:p w14:paraId="7756056A" w14:textId="230E087B" w:rsidR="000A76E5" w:rsidRPr="000A200C" w:rsidRDefault="000A76E5" w:rsidP="000A76E5">
      <w:pPr>
        <w:ind w:left="720" w:right="576"/>
        <w:rPr>
          <w:rFonts w:ascii="Arial" w:hAnsi="Arial" w:cs="Arial"/>
          <w:sz w:val="20"/>
          <w:szCs w:val="20"/>
        </w:rPr>
      </w:pPr>
      <w:r w:rsidRPr="000A200C">
        <w:rPr>
          <w:rFonts w:ascii="Arial" w:hAnsi="Arial" w:cs="Arial"/>
          <w:sz w:val="20"/>
          <w:szCs w:val="20"/>
        </w:rPr>
        <w:t>[</w:t>
      </w:r>
      <w:r w:rsidR="00826D29" w:rsidRPr="000A200C">
        <w:rPr>
          <w:rFonts w:ascii="Arial" w:hAnsi="Arial" w:cs="Arial"/>
          <w:sz w:val="20"/>
          <w:szCs w:val="20"/>
        </w:rPr>
        <w:t>Postsecondary Lead</w:t>
      </w:r>
      <w:r w:rsidRPr="000A200C">
        <w:rPr>
          <w:rFonts w:ascii="Arial" w:hAnsi="Arial" w:cs="Arial"/>
          <w:sz w:val="20"/>
          <w:szCs w:val="20"/>
        </w:rPr>
        <w:t xml:space="preserve"> Name, Email, Phone Number]</w:t>
      </w:r>
    </w:p>
    <w:p w14:paraId="1ED886D9" w14:textId="6C681DDD" w:rsidR="00BB1359" w:rsidRPr="000A200C" w:rsidRDefault="000A76E5" w:rsidP="000A76E5">
      <w:pPr>
        <w:ind w:left="720" w:right="576"/>
        <w:rPr>
          <w:rFonts w:ascii="Arial" w:hAnsi="Arial" w:cs="Arial"/>
          <w:sz w:val="20"/>
          <w:szCs w:val="20"/>
        </w:rPr>
      </w:pPr>
      <w:r w:rsidRPr="000A200C">
        <w:rPr>
          <w:rFonts w:ascii="Arial" w:hAnsi="Arial" w:cs="Arial"/>
          <w:sz w:val="20"/>
          <w:szCs w:val="20"/>
        </w:rPr>
        <w:t>[</w:t>
      </w:r>
      <w:r w:rsidR="00826D29" w:rsidRPr="000A200C">
        <w:rPr>
          <w:rFonts w:ascii="Arial" w:hAnsi="Arial" w:cs="Arial"/>
          <w:sz w:val="20"/>
          <w:szCs w:val="20"/>
        </w:rPr>
        <w:t xml:space="preserve">K-12 </w:t>
      </w:r>
      <w:r w:rsidRPr="000A200C">
        <w:rPr>
          <w:rFonts w:ascii="Arial" w:hAnsi="Arial" w:cs="Arial"/>
          <w:sz w:val="20"/>
          <w:szCs w:val="20"/>
        </w:rPr>
        <w:t>Lead Name, Email, Phone Number]</w:t>
      </w:r>
    </w:p>
    <w:p w14:paraId="29DB07FE" w14:textId="77777777" w:rsidR="000A76E5" w:rsidRPr="000A200C" w:rsidRDefault="000A76E5" w:rsidP="000A76E5">
      <w:pPr>
        <w:ind w:left="720" w:right="576"/>
        <w:rPr>
          <w:rFonts w:ascii="Arial" w:hAnsi="Arial" w:cs="Arial"/>
          <w:sz w:val="20"/>
          <w:szCs w:val="20"/>
        </w:rPr>
      </w:pPr>
    </w:p>
    <w:p w14:paraId="73BA04BA" w14:textId="7B8872F9" w:rsidR="00BB1359" w:rsidRPr="000A200C" w:rsidRDefault="00826D29" w:rsidP="00BB1359">
      <w:pPr>
        <w:ind w:left="720" w:right="576"/>
        <w:rPr>
          <w:rFonts w:ascii="Arial" w:hAnsi="Arial" w:cs="Arial"/>
          <w:sz w:val="20"/>
          <w:szCs w:val="20"/>
        </w:rPr>
      </w:pPr>
      <w:r w:rsidRPr="000A200C">
        <w:rPr>
          <w:rFonts w:ascii="Arial" w:hAnsi="Arial" w:cs="Arial"/>
          <w:sz w:val="20"/>
          <w:szCs w:val="20"/>
        </w:rPr>
        <w:t>We</w:t>
      </w:r>
      <w:r w:rsidR="00BB1359" w:rsidRPr="000A200C">
        <w:rPr>
          <w:rFonts w:ascii="Arial" w:hAnsi="Arial" w:cs="Arial"/>
          <w:sz w:val="20"/>
          <w:szCs w:val="20"/>
        </w:rPr>
        <w:t xml:space="preserve"> a</w:t>
      </w:r>
      <w:r w:rsidRPr="000A200C">
        <w:rPr>
          <w:rFonts w:ascii="Arial" w:hAnsi="Arial" w:cs="Arial"/>
          <w:sz w:val="20"/>
          <w:szCs w:val="20"/>
        </w:rPr>
        <w:t>re</w:t>
      </w:r>
      <w:r w:rsidR="00BB1359" w:rsidRPr="000A200C">
        <w:rPr>
          <w:rFonts w:ascii="Arial" w:hAnsi="Arial" w:cs="Arial"/>
          <w:sz w:val="20"/>
          <w:szCs w:val="20"/>
        </w:rPr>
        <w:t xml:space="preserve"> writing as</w:t>
      </w:r>
      <w:r w:rsidR="004821C1" w:rsidRPr="000A200C">
        <w:rPr>
          <w:rFonts w:ascii="Arial" w:hAnsi="Arial" w:cs="Arial"/>
          <w:sz w:val="20"/>
          <w:szCs w:val="20"/>
        </w:rPr>
        <w:t xml:space="preserve"> </w:t>
      </w:r>
      <w:r w:rsidR="00BB1359" w:rsidRPr="000A200C">
        <w:rPr>
          <w:rFonts w:ascii="Arial" w:hAnsi="Arial" w:cs="Arial"/>
          <w:sz w:val="20"/>
          <w:szCs w:val="20"/>
        </w:rPr>
        <w:t>duly authorized representative</w:t>
      </w:r>
      <w:r w:rsidRPr="000A200C">
        <w:rPr>
          <w:rFonts w:ascii="Arial" w:hAnsi="Arial" w:cs="Arial"/>
          <w:sz w:val="20"/>
          <w:szCs w:val="20"/>
        </w:rPr>
        <w:t>s</w:t>
      </w:r>
      <w:r w:rsidR="00BB1359" w:rsidRPr="000A200C">
        <w:rPr>
          <w:rFonts w:ascii="Arial" w:hAnsi="Arial" w:cs="Arial"/>
          <w:sz w:val="20"/>
          <w:szCs w:val="20"/>
        </w:rPr>
        <w:t xml:space="preserve"> of [</w:t>
      </w:r>
      <w:r w:rsidRPr="000A200C">
        <w:rPr>
          <w:rFonts w:ascii="Arial" w:hAnsi="Arial" w:cs="Arial"/>
          <w:sz w:val="20"/>
          <w:szCs w:val="20"/>
        </w:rPr>
        <w:t>Name of Postsecondary Applicant</w:t>
      </w:r>
      <w:r w:rsidR="00BB1359" w:rsidRPr="000A200C">
        <w:rPr>
          <w:rFonts w:ascii="Arial" w:hAnsi="Arial" w:cs="Arial"/>
          <w:sz w:val="20"/>
          <w:szCs w:val="20"/>
        </w:rPr>
        <w:t xml:space="preserve">] </w:t>
      </w:r>
      <w:r w:rsidRPr="000A200C">
        <w:rPr>
          <w:rFonts w:ascii="Arial" w:hAnsi="Arial" w:cs="Arial"/>
          <w:sz w:val="20"/>
          <w:szCs w:val="20"/>
        </w:rPr>
        <w:t xml:space="preserve"> and [Name of K-12 Applicant]</w:t>
      </w:r>
      <w:r w:rsidR="00E85A0D" w:rsidRPr="000A200C">
        <w:rPr>
          <w:rFonts w:ascii="Arial" w:hAnsi="Arial" w:cs="Arial"/>
          <w:sz w:val="20"/>
          <w:szCs w:val="20"/>
        </w:rPr>
        <w:t xml:space="preserve"> </w:t>
      </w:r>
      <w:r w:rsidR="00BB1359" w:rsidRPr="000A200C">
        <w:rPr>
          <w:rFonts w:ascii="Arial" w:hAnsi="Arial" w:cs="Arial"/>
          <w:sz w:val="20"/>
          <w:szCs w:val="20"/>
        </w:rPr>
        <w:t xml:space="preserve">with respect to the application for an </w:t>
      </w:r>
      <w:r w:rsidR="00B20095" w:rsidRPr="000A200C">
        <w:rPr>
          <w:rFonts w:ascii="Arial" w:hAnsi="Arial" w:cs="Arial"/>
          <w:sz w:val="20"/>
          <w:szCs w:val="20"/>
        </w:rPr>
        <w:t>Early College</w:t>
      </w:r>
      <w:r w:rsidR="00BB1359" w:rsidRPr="000A200C">
        <w:rPr>
          <w:rFonts w:ascii="Arial" w:hAnsi="Arial" w:cs="Arial"/>
          <w:sz w:val="20"/>
          <w:szCs w:val="20"/>
        </w:rPr>
        <w:t xml:space="preserve"> designation program approval. </w:t>
      </w:r>
      <w:r w:rsidRPr="000A200C">
        <w:rPr>
          <w:rFonts w:ascii="Arial" w:hAnsi="Arial" w:cs="Arial"/>
          <w:sz w:val="20"/>
          <w:szCs w:val="20"/>
        </w:rPr>
        <w:t>We intend</w:t>
      </w:r>
      <w:r w:rsidR="00BB1359" w:rsidRPr="000A200C">
        <w:rPr>
          <w:rFonts w:ascii="Arial" w:hAnsi="Arial" w:cs="Arial"/>
          <w:sz w:val="20"/>
          <w:szCs w:val="20"/>
        </w:rPr>
        <w:t xml:space="preserve"> to partner </w:t>
      </w:r>
      <w:r w:rsidRPr="000A200C">
        <w:rPr>
          <w:rFonts w:ascii="Arial" w:hAnsi="Arial" w:cs="Arial"/>
          <w:sz w:val="20"/>
          <w:szCs w:val="20"/>
        </w:rPr>
        <w:t xml:space="preserve">to </w:t>
      </w:r>
      <w:r w:rsidR="00BB1359" w:rsidRPr="000A200C">
        <w:rPr>
          <w:rFonts w:ascii="Arial" w:hAnsi="Arial" w:cs="Arial"/>
          <w:sz w:val="20"/>
          <w:szCs w:val="20"/>
        </w:rPr>
        <w:t xml:space="preserve">provide students </w:t>
      </w:r>
      <w:r w:rsidR="004821C1" w:rsidRPr="000A200C">
        <w:rPr>
          <w:rFonts w:ascii="Arial" w:hAnsi="Arial" w:cs="Arial"/>
          <w:sz w:val="20"/>
          <w:szCs w:val="20"/>
        </w:rPr>
        <w:t>an Early College program inclusive of the design principles articulated in the Massachusetts Early College Program Preliminary Designation Application [INSERT HYPERLINK]</w:t>
      </w:r>
      <w:r w:rsidR="00BB1359" w:rsidRPr="000A200C">
        <w:rPr>
          <w:rFonts w:ascii="Arial" w:hAnsi="Arial" w:cs="Arial"/>
          <w:sz w:val="20"/>
          <w:szCs w:val="20"/>
        </w:rPr>
        <w:t xml:space="preserve">. </w:t>
      </w:r>
    </w:p>
    <w:p w14:paraId="425441DD" w14:textId="77777777" w:rsidR="00BB1359" w:rsidRPr="000A200C" w:rsidRDefault="00BB1359" w:rsidP="00BB1359">
      <w:pPr>
        <w:ind w:left="720" w:right="576"/>
        <w:rPr>
          <w:rFonts w:ascii="Arial" w:hAnsi="Arial" w:cs="Arial"/>
        </w:rPr>
      </w:pPr>
    </w:p>
    <w:p w14:paraId="3416B65F" w14:textId="77777777" w:rsidR="00BB1359" w:rsidRPr="000A200C" w:rsidRDefault="00BB1359" w:rsidP="00BB1359">
      <w:pPr>
        <w:rPr>
          <w:rFonts w:ascii="Arial" w:hAnsi="Arial" w:cs="Arial"/>
        </w:rPr>
      </w:pPr>
    </w:p>
    <w:p w14:paraId="665F31E0" w14:textId="77777777" w:rsidR="00BB1359" w:rsidRPr="000A200C" w:rsidRDefault="00BB1359" w:rsidP="00BB1359">
      <w:pPr>
        <w:tabs>
          <w:tab w:val="left" w:pos="8237"/>
        </w:tabs>
        <w:rPr>
          <w:rStyle w:val="IntenseEmphasis"/>
          <w:rFonts w:ascii="Arial" w:hAnsi="Arial" w:cs="Arial"/>
          <w:color w:val="auto"/>
          <w:sz w:val="20"/>
          <w:szCs w:val="20"/>
        </w:rPr>
      </w:pPr>
      <w:r w:rsidRPr="000A200C">
        <w:rPr>
          <w:rStyle w:val="IntenseEmphasis"/>
          <w:rFonts w:ascii="Arial" w:hAnsi="Arial" w:cs="Arial"/>
          <w:color w:val="auto"/>
          <w:sz w:val="20"/>
          <w:szCs w:val="20"/>
        </w:rPr>
        <w:t xml:space="preserve">Title _______________________________ </w:t>
      </w:r>
    </w:p>
    <w:p w14:paraId="5688F799" w14:textId="12BD7FF1" w:rsidR="00663503" w:rsidRPr="000A200C" w:rsidRDefault="00BB1359" w:rsidP="00BB1359">
      <w:pPr>
        <w:tabs>
          <w:tab w:val="left" w:pos="8237"/>
        </w:tabs>
        <w:rPr>
          <w:rStyle w:val="IntenseEmphasis"/>
          <w:rFonts w:ascii="Arial" w:hAnsi="Arial" w:cs="Arial"/>
          <w:color w:val="auto"/>
          <w:sz w:val="20"/>
          <w:szCs w:val="20"/>
        </w:rPr>
      </w:pPr>
      <w:r w:rsidRPr="000A200C">
        <w:rPr>
          <w:rStyle w:val="IntenseEmphasis"/>
          <w:rFonts w:ascii="Arial" w:hAnsi="Arial" w:cs="Arial"/>
          <w:color w:val="auto"/>
          <w:sz w:val="20"/>
          <w:szCs w:val="20"/>
        </w:rPr>
        <w:t>Name: ________________________ Date: ___________</w:t>
      </w:r>
    </w:p>
    <w:p w14:paraId="7FF7F645" w14:textId="77777777" w:rsidR="004821C1" w:rsidRPr="000A200C" w:rsidRDefault="004821C1" w:rsidP="00BB1359">
      <w:pPr>
        <w:tabs>
          <w:tab w:val="left" w:pos="8237"/>
        </w:tabs>
        <w:rPr>
          <w:rStyle w:val="IntenseEmphasis"/>
          <w:rFonts w:ascii="Arial" w:hAnsi="Arial" w:cs="Arial"/>
          <w:color w:val="auto"/>
          <w:sz w:val="20"/>
          <w:szCs w:val="20"/>
        </w:rPr>
      </w:pPr>
    </w:p>
    <w:p w14:paraId="66AFB7F7" w14:textId="480294FC" w:rsidR="004821C1" w:rsidRPr="000A200C" w:rsidRDefault="004821C1" w:rsidP="00BB1359">
      <w:pPr>
        <w:tabs>
          <w:tab w:val="left" w:pos="8237"/>
        </w:tabs>
        <w:rPr>
          <w:rStyle w:val="IntenseEmphasis"/>
          <w:rFonts w:ascii="Arial" w:hAnsi="Arial" w:cs="Arial"/>
          <w:color w:val="auto"/>
          <w:sz w:val="20"/>
          <w:szCs w:val="20"/>
        </w:rPr>
      </w:pPr>
      <w:r w:rsidRPr="000A200C">
        <w:rPr>
          <w:rStyle w:val="IntenseEmphasis"/>
          <w:rFonts w:ascii="Arial" w:hAnsi="Arial" w:cs="Arial"/>
          <w:color w:val="auto"/>
          <w:sz w:val="20"/>
          <w:szCs w:val="20"/>
        </w:rPr>
        <w:t>Title _______________________________</w:t>
      </w:r>
    </w:p>
    <w:p w14:paraId="7E316527" w14:textId="5CC66842" w:rsidR="004821C1" w:rsidRDefault="004821C1" w:rsidP="00BB1359">
      <w:pPr>
        <w:tabs>
          <w:tab w:val="left" w:pos="8237"/>
        </w:tabs>
        <w:rPr>
          <w:rStyle w:val="IntenseEmphasis"/>
          <w:rFonts w:ascii="Arial" w:hAnsi="Arial" w:cs="Arial"/>
          <w:color w:val="auto"/>
          <w:sz w:val="20"/>
          <w:szCs w:val="20"/>
        </w:rPr>
      </w:pPr>
      <w:r w:rsidRPr="000A200C">
        <w:rPr>
          <w:rStyle w:val="IntenseEmphasis"/>
          <w:rFonts w:ascii="Arial" w:hAnsi="Arial" w:cs="Arial"/>
          <w:color w:val="auto"/>
          <w:sz w:val="20"/>
          <w:szCs w:val="20"/>
        </w:rPr>
        <w:t>Name: _________________________Date: __________</w:t>
      </w:r>
    </w:p>
    <w:p w14:paraId="261A5F4A" w14:textId="77777777" w:rsidR="004821C1" w:rsidRPr="00BB1359" w:rsidRDefault="004821C1" w:rsidP="00BB1359">
      <w:pPr>
        <w:tabs>
          <w:tab w:val="left" w:pos="8237"/>
        </w:tabs>
        <w:rPr>
          <w:rFonts w:ascii="Arial" w:hAnsi="Arial" w:cs="Arial"/>
          <w:sz w:val="20"/>
          <w:szCs w:val="20"/>
        </w:rPr>
      </w:pPr>
    </w:p>
    <w:sectPr w:rsidR="004821C1" w:rsidRPr="00BB1359" w:rsidSect="008217D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B2B75" w14:textId="77777777" w:rsidR="000A200C" w:rsidRDefault="000A200C" w:rsidP="008A49DE">
      <w:r>
        <w:separator/>
      </w:r>
    </w:p>
  </w:endnote>
  <w:endnote w:type="continuationSeparator" w:id="0">
    <w:p w14:paraId="0600B4B0" w14:textId="77777777" w:rsidR="000A200C" w:rsidRDefault="000A200C" w:rsidP="008A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529273"/>
      <w:docPartObj>
        <w:docPartGallery w:val="Page Numbers (Bottom of Page)"/>
        <w:docPartUnique/>
      </w:docPartObj>
    </w:sdtPr>
    <w:sdtEndPr>
      <w:rPr>
        <w:noProof/>
      </w:rPr>
    </w:sdtEndPr>
    <w:sdtContent>
      <w:p w14:paraId="2CACAAAE" w14:textId="21018814" w:rsidR="000A200C" w:rsidRDefault="000A200C">
        <w:pPr>
          <w:pStyle w:val="Footer"/>
          <w:jc w:val="right"/>
        </w:pPr>
        <w:r>
          <w:fldChar w:fldCharType="begin"/>
        </w:r>
        <w:r>
          <w:instrText xml:space="preserve"> PAGE   \* MERGEFORMAT </w:instrText>
        </w:r>
        <w:r>
          <w:fldChar w:fldCharType="separate"/>
        </w:r>
        <w:r w:rsidR="00580355">
          <w:rPr>
            <w:noProof/>
          </w:rPr>
          <w:t>21</w:t>
        </w:r>
        <w:r>
          <w:rPr>
            <w:noProof/>
          </w:rPr>
          <w:fldChar w:fldCharType="end"/>
        </w:r>
      </w:p>
    </w:sdtContent>
  </w:sdt>
  <w:p w14:paraId="69487DDC" w14:textId="77777777" w:rsidR="000A200C" w:rsidRDefault="000A2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55AE" w14:textId="77777777" w:rsidR="000A200C" w:rsidRDefault="000A200C" w:rsidP="008A49DE">
      <w:r>
        <w:separator/>
      </w:r>
    </w:p>
  </w:footnote>
  <w:footnote w:type="continuationSeparator" w:id="0">
    <w:p w14:paraId="244C8394" w14:textId="77777777" w:rsidR="000A200C" w:rsidRDefault="000A200C" w:rsidP="008A49DE">
      <w:r>
        <w:continuationSeparator/>
      </w:r>
    </w:p>
  </w:footnote>
  <w:footnote w:id="1">
    <w:p w14:paraId="5E3EE5BE" w14:textId="77777777" w:rsidR="000A200C" w:rsidRPr="0014245D" w:rsidRDefault="000A200C" w:rsidP="00D97460">
      <w:pPr>
        <w:pStyle w:val="FootnoteText"/>
        <w:rPr>
          <w:rFonts w:ascii="Arial" w:hAnsi="Arial"/>
        </w:rPr>
      </w:pPr>
      <w:r w:rsidRPr="0014245D">
        <w:rPr>
          <w:rStyle w:val="FootnoteReference"/>
          <w:rFonts w:ascii="Arial" w:hAnsi="Arial"/>
        </w:rPr>
        <w:footnoteRef/>
      </w:r>
      <w:r w:rsidRPr="0014245D">
        <w:rPr>
          <w:rFonts w:ascii="Arial" w:hAnsi="Arial"/>
        </w:rPr>
        <w:t xml:space="preserve"> American Institutes for Research, </w:t>
      </w:r>
      <w:r w:rsidRPr="0014245D">
        <w:rPr>
          <w:rFonts w:ascii="Arial" w:hAnsi="Arial"/>
          <w:i/>
        </w:rPr>
        <w:t>Early College, Continued Success:  Early College High School Initiative Impact Study</w:t>
      </w:r>
      <w:r w:rsidRPr="0014245D">
        <w:rPr>
          <w:rFonts w:ascii="Arial" w:hAnsi="Arial"/>
        </w:rPr>
        <w:t xml:space="preserve">, January 2014. </w:t>
      </w:r>
    </w:p>
  </w:footnote>
  <w:footnote w:id="2">
    <w:p w14:paraId="2E008477" w14:textId="77777777" w:rsidR="000A200C" w:rsidRPr="0014245D" w:rsidRDefault="000A200C" w:rsidP="00D97460">
      <w:pPr>
        <w:pStyle w:val="FootnoteText"/>
        <w:rPr>
          <w:rFonts w:ascii="Arial" w:hAnsi="Arial"/>
        </w:rPr>
      </w:pPr>
      <w:r w:rsidRPr="0014245D">
        <w:rPr>
          <w:rStyle w:val="FootnoteReference"/>
          <w:rFonts w:ascii="Arial" w:hAnsi="Arial"/>
        </w:rPr>
        <w:footnoteRef/>
      </w:r>
      <w:r w:rsidRPr="0014245D">
        <w:rPr>
          <w:rFonts w:ascii="Arial" w:hAnsi="Arial"/>
        </w:rPr>
        <w:t xml:space="preserve"> Early college students are far more likely to earn a college degree by high school graduation—30% of early college students earn an Associate’s degree vs. very few students nationally.  Early college students are also more likely to earn substantial college credit in high school (94% v. 10% nationally).  These students are more likely to enroll in college immediately after high school (71% vs. 54%), and return to college for </w:t>
      </w:r>
      <w:r>
        <w:rPr>
          <w:rFonts w:ascii="Arial" w:hAnsi="Arial"/>
        </w:rPr>
        <w:t xml:space="preserve">a second year (86% v. 72%). Jobs for the Future, </w:t>
      </w:r>
      <w:r w:rsidRPr="00DD3874">
        <w:rPr>
          <w:rFonts w:ascii="Arial" w:hAnsi="Arial"/>
          <w:i/>
        </w:rPr>
        <w:t>Early College Expansion:  Propelling Students to Postsecondary Success at a School Near You, Executive Summary</w:t>
      </w:r>
      <w:r>
        <w:rPr>
          <w:rFonts w:ascii="Arial" w:hAnsi="Arial"/>
        </w:rPr>
        <w:t>, 2014.</w:t>
      </w:r>
    </w:p>
  </w:footnote>
  <w:footnote w:id="3">
    <w:p w14:paraId="64E685EC" w14:textId="77777777" w:rsidR="000A200C" w:rsidRPr="0014245D" w:rsidRDefault="000A200C" w:rsidP="00D97460">
      <w:pPr>
        <w:pStyle w:val="FootnoteText"/>
        <w:rPr>
          <w:rFonts w:ascii="Arial" w:hAnsi="Arial"/>
        </w:rPr>
      </w:pPr>
      <w:r w:rsidRPr="0014245D">
        <w:rPr>
          <w:rStyle w:val="FootnoteReference"/>
          <w:rFonts w:ascii="Arial" w:hAnsi="Arial"/>
        </w:rPr>
        <w:footnoteRef/>
      </w:r>
      <w:r w:rsidRPr="0014245D">
        <w:rPr>
          <w:rFonts w:ascii="Arial" w:hAnsi="Arial"/>
        </w:rPr>
        <w:t xml:space="preserve"> American Institutes for Research, </w:t>
      </w:r>
      <w:r w:rsidRPr="0014245D">
        <w:rPr>
          <w:rFonts w:ascii="Arial" w:hAnsi="Arial"/>
          <w:i/>
        </w:rPr>
        <w:t>Early College, Continued Success:  Early College High School Initiative Impact Study</w:t>
      </w:r>
      <w:r w:rsidRPr="0014245D">
        <w:rPr>
          <w:rFonts w:ascii="Arial" w:hAnsi="Arial"/>
        </w:rPr>
        <w:t>, January 2014.</w:t>
      </w:r>
    </w:p>
  </w:footnote>
  <w:footnote w:id="4">
    <w:p w14:paraId="7AAC8D84" w14:textId="77777777" w:rsidR="000A200C" w:rsidRPr="0014245D" w:rsidRDefault="000A200C" w:rsidP="00D97460">
      <w:pPr>
        <w:pStyle w:val="FootnoteText"/>
        <w:rPr>
          <w:rFonts w:ascii="Arial" w:hAnsi="Arial"/>
        </w:rPr>
      </w:pPr>
      <w:r w:rsidRPr="0014245D">
        <w:rPr>
          <w:rStyle w:val="FootnoteReference"/>
          <w:rFonts w:ascii="Arial" w:hAnsi="Arial"/>
        </w:rPr>
        <w:footnoteRef/>
      </w:r>
      <w:r w:rsidRPr="0014245D">
        <w:rPr>
          <w:rFonts w:ascii="Arial" w:hAnsi="Arial"/>
        </w:rPr>
        <w:t xml:space="preserve"> Massachusetts Department of Higher Education, </w:t>
      </w:r>
      <w:r w:rsidRPr="0014245D">
        <w:rPr>
          <w:rFonts w:ascii="Arial" w:hAnsi="Arial"/>
          <w:i/>
        </w:rPr>
        <w:t>The Degree Gap:  Honing In on College Access, Affordability &amp; Completion in Massachusetts</w:t>
      </w:r>
      <w:r w:rsidRPr="0014245D">
        <w:rPr>
          <w:rFonts w:ascii="Arial" w:hAnsi="Arial"/>
        </w:rPr>
        <w:t xml:space="preserve">, June 2016. </w:t>
      </w:r>
    </w:p>
  </w:footnote>
  <w:footnote w:id="5">
    <w:p w14:paraId="48BDF88A" w14:textId="77777777" w:rsidR="000A200C" w:rsidRPr="0014245D" w:rsidRDefault="000A200C" w:rsidP="00D97460">
      <w:pPr>
        <w:pStyle w:val="FootnoteText"/>
        <w:rPr>
          <w:rFonts w:ascii="Arial" w:hAnsi="Arial"/>
        </w:rPr>
      </w:pPr>
      <w:r w:rsidRPr="0014245D">
        <w:rPr>
          <w:rStyle w:val="FootnoteReference"/>
          <w:rFonts w:ascii="Arial" w:hAnsi="Arial"/>
        </w:rPr>
        <w:footnoteRef/>
      </w:r>
      <w:r w:rsidRPr="0014245D">
        <w:rPr>
          <w:rFonts w:ascii="Arial" w:hAnsi="Arial"/>
        </w:rPr>
        <w:t xml:space="preserve"> Parthenon-EY, </w:t>
      </w:r>
      <w:r w:rsidRPr="0014245D">
        <w:rPr>
          <w:rFonts w:ascii="Arial" w:hAnsi="Arial"/>
          <w:i/>
        </w:rPr>
        <w:t>Breaking down silos to put students on the path to success:  The promise early college in Massachusetts</w:t>
      </w:r>
      <w:r w:rsidRPr="0014245D">
        <w:rPr>
          <w:rFonts w:ascii="Arial" w:hAnsi="Arial"/>
        </w:rPr>
        <w:t xml:space="preserve">, December 2016. </w:t>
      </w:r>
    </w:p>
  </w:footnote>
  <w:footnote w:id="6">
    <w:p w14:paraId="059C3679" w14:textId="77777777" w:rsidR="000A200C" w:rsidRPr="002B4245" w:rsidRDefault="000A200C" w:rsidP="00904B11">
      <w:pPr>
        <w:pStyle w:val="FootnoteText"/>
        <w:rPr>
          <w:rFonts w:ascii="Arial" w:hAnsi="Arial" w:cs="Arial"/>
        </w:rPr>
      </w:pPr>
      <w:r w:rsidRPr="00B71B05">
        <w:rPr>
          <w:rStyle w:val="FootnoteReference"/>
          <w:rFonts w:ascii="Arial" w:hAnsi="Arial" w:cs="Arial"/>
        </w:rPr>
        <w:footnoteRef/>
      </w:r>
      <w:r w:rsidRPr="00B71B05">
        <w:rPr>
          <w:rFonts w:ascii="Arial" w:hAnsi="Arial" w:cs="Arial"/>
        </w:rPr>
        <w:t xml:space="preserve"> The </w:t>
      </w:r>
      <w:r>
        <w:rPr>
          <w:rFonts w:ascii="Arial" w:hAnsi="Arial" w:cs="Arial"/>
        </w:rPr>
        <w:t>Departments</w:t>
      </w:r>
      <w:r w:rsidRPr="00B71B05">
        <w:rPr>
          <w:rFonts w:ascii="Arial" w:hAnsi="Arial" w:cs="Arial"/>
        </w:rPr>
        <w:t xml:space="preserve"> will award designation to all applicants who fulfill essential elements of early college program design and provide sufficient evidence that the program has enrolled students as defined by the Early College Designation Criteria, or that the applicant has developed all necessary infrastructure to begin enrolling students upon designation. Note that this is not a competitive process as there is no cap on the number of designations. In contrast, funding will be awarded competitively in accordance with the requirements articulated within </w:t>
      </w:r>
      <w:r>
        <w:rPr>
          <w:rFonts w:ascii="Arial" w:hAnsi="Arial" w:cs="Arial"/>
        </w:rPr>
        <w:t>this</w:t>
      </w:r>
      <w:r w:rsidRPr="00B71B05">
        <w:rPr>
          <w:rFonts w:ascii="Arial" w:hAnsi="Arial" w:cs="Arial"/>
        </w:rPr>
        <w:t xml:space="preserve"> competitive funding section of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987"/>
    <w:multiLevelType w:val="hybridMultilevel"/>
    <w:tmpl w:val="96941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6710"/>
    <w:multiLevelType w:val="hybridMultilevel"/>
    <w:tmpl w:val="1CA8BC7C"/>
    <w:lvl w:ilvl="0" w:tplc="2A543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2312A"/>
    <w:multiLevelType w:val="hybridMultilevel"/>
    <w:tmpl w:val="66A40182"/>
    <w:lvl w:ilvl="0" w:tplc="9A40F7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6D1D"/>
    <w:multiLevelType w:val="hybridMultilevel"/>
    <w:tmpl w:val="808AA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6E3889"/>
    <w:multiLevelType w:val="hybridMultilevel"/>
    <w:tmpl w:val="24C03722"/>
    <w:lvl w:ilvl="0" w:tplc="0409001B">
      <w:start w:val="1"/>
      <w:numFmt w:val="lowerRoman"/>
      <w:lvlText w:val="%1."/>
      <w:lvlJc w:val="righ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23D97767"/>
    <w:multiLevelType w:val="hybridMultilevel"/>
    <w:tmpl w:val="471A3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9353E"/>
    <w:multiLevelType w:val="hybridMultilevel"/>
    <w:tmpl w:val="90BC1E6E"/>
    <w:lvl w:ilvl="0" w:tplc="A5CC21F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1A29D6"/>
    <w:multiLevelType w:val="hybridMultilevel"/>
    <w:tmpl w:val="302C8F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F54F29E">
      <w:start w:val="1"/>
      <w:numFmt w:val="upperLetter"/>
      <w:lvlText w:val="%5."/>
      <w:lvlJc w:val="left"/>
      <w:pPr>
        <w:ind w:left="3600" w:hanging="360"/>
      </w:pPr>
      <w:rPr>
        <w:rFonts w:hint="default"/>
        <w:b w:val="0"/>
        <w:u w:val="none"/>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75B8"/>
    <w:multiLevelType w:val="hybridMultilevel"/>
    <w:tmpl w:val="C5527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8E0B9C"/>
    <w:multiLevelType w:val="hybridMultilevel"/>
    <w:tmpl w:val="14BE0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9D428D"/>
    <w:multiLevelType w:val="hybridMultilevel"/>
    <w:tmpl w:val="8F7056C2"/>
    <w:lvl w:ilvl="0" w:tplc="BD16A79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B5224"/>
    <w:multiLevelType w:val="hybridMultilevel"/>
    <w:tmpl w:val="7798A5D0"/>
    <w:lvl w:ilvl="0" w:tplc="612096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363F8C"/>
    <w:multiLevelType w:val="hybridMultilevel"/>
    <w:tmpl w:val="0F2A19A2"/>
    <w:lvl w:ilvl="0" w:tplc="7E84F6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233DE4"/>
    <w:multiLevelType w:val="hybridMultilevel"/>
    <w:tmpl w:val="2C565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84050"/>
    <w:multiLevelType w:val="hybridMultilevel"/>
    <w:tmpl w:val="EC52CD3E"/>
    <w:lvl w:ilvl="0" w:tplc="7D280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A04C8B"/>
    <w:multiLevelType w:val="hybridMultilevel"/>
    <w:tmpl w:val="50F893A4"/>
    <w:lvl w:ilvl="0" w:tplc="2C0C30C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9511DA9"/>
    <w:multiLevelType w:val="hybridMultilevel"/>
    <w:tmpl w:val="06D0C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1656D"/>
    <w:multiLevelType w:val="hybridMultilevel"/>
    <w:tmpl w:val="93DCEC42"/>
    <w:lvl w:ilvl="0" w:tplc="61209696">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0B6A5A"/>
    <w:multiLevelType w:val="hybridMultilevel"/>
    <w:tmpl w:val="FD6CA87C"/>
    <w:lvl w:ilvl="0" w:tplc="7CBE2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626147"/>
    <w:multiLevelType w:val="hybridMultilevel"/>
    <w:tmpl w:val="C1E04B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7C0FBF"/>
    <w:multiLevelType w:val="hybridMultilevel"/>
    <w:tmpl w:val="A4828A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193B53"/>
    <w:multiLevelType w:val="hybridMultilevel"/>
    <w:tmpl w:val="C594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86A43"/>
    <w:multiLevelType w:val="hybridMultilevel"/>
    <w:tmpl w:val="C130E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BA3D5B"/>
    <w:multiLevelType w:val="hybridMultilevel"/>
    <w:tmpl w:val="FB268D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417A95"/>
    <w:multiLevelType w:val="hybridMultilevel"/>
    <w:tmpl w:val="B3AC3EC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355C4E"/>
    <w:multiLevelType w:val="hybridMultilevel"/>
    <w:tmpl w:val="40FA29E6"/>
    <w:lvl w:ilvl="0" w:tplc="D5CEC1B2">
      <w:start w:val="4"/>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66260577"/>
    <w:multiLevelType w:val="hybridMultilevel"/>
    <w:tmpl w:val="C3C4F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901A15"/>
    <w:multiLevelType w:val="hybridMultilevel"/>
    <w:tmpl w:val="BD482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368A8"/>
    <w:multiLevelType w:val="hybridMultilevel"/>
    <w:tmpl w:val="0F3A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B654C"/>
    <w:multiLevelType w:val="hybridMultilevel"/>
    <w:tmpl w:val="339E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E53AE"/>
    <w:multiLevelType w:val="hybridMultilevel"/>
    <w:tmpl w:val="DB98022C"/>
    <w:lvl w:ilvl="0" w:tplc="C3C4A7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DE750C">
      <w:start w:val="1"/>
      <w:numFmt w:val="upperRoman"/>
      <w:lvlText w:val="%4."/>
      <w:lvlJc w:val="left"/>
      <w:pPr>
        <w:ind w:left="3240" w:hanging="720"/>
      </w:pPr>
      <w:rPr>
        <w:rFonts w:ascii="Cambria" w:hAnsi="Cambria" w:hint="default"/>
        <w:color w:val="003366"/>
        <w:sz w:val="3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E03E0D"/>
    <w:multiLevelType w:val="hybridMultilevel"/>
    <w:tmpl w:val="55449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2"/>
  </w:num>
  <w:num w:numId="4">
    <w:abstractNumId w:val="29"/>
  </w:num>
  <w:num w:numId="5">
    <w:abstractNumId w:val="30"/>
  </w:num>
  <w:num w:numId="6">
    <w:abstractNumId w:val="22"/>
  </w:num>
  <w:num w:numId="7">
    <w:abstractNumId w:val="14"/>
  </w:num>
  <w:num w:numId="8">
    <w:abstractNumId w:val="13"/>
  </w:num>
  <w:num w:numId="9">
    <w:abstractNumId w:val="11"/>
  </w:num>
  <w:num w:numId="10">
    <w:abstractNumId w:val="19"/>
  </w:num>
  <w:num w:numId="11">
    <w:abstractNumId w:val="17"/>
  </w:num>
  <w:num w:numId="12">
    <w:abstractNumId w:val="20"/>
  </w:num>
  <w:num w:numId="13">
    <w:abstractNumId w:val="7"/>
  </w:num>
  <w:num w:numId="14">
    <w:abstractNumId w:val="12"/>
  </w:num>
  <w:num w:numId="15">
    <w:abstractNumId w:val="8"/>
  </w:num>
  <w:num w:numId="16">
    <w:abstractNumId w:val="25"/>
  </w:num>
  <w:num w:numId="17">
    <w:abstractNumId w:val="26"/>
  </w:num>
  <w:num w:numId="18">
    <w:abstractNumId w:val="9"/>
  </w:num>
  <w:num w:numId="19">
    <w:abstractNumId w:val="18"/>
  </w:num>
  <w:num w:numId="20">
    <w:abstractNumId w:val="3"/>
  </w:num>
  <w:num w:numId="21">
    <w:abstractNumId w:val="15"/>
  </w:num>
  <w:num w:numId="22">
    <w:abstractNumId w:val="32"/>
  </w:num>
  <w:num w:numId="23">
    <w:abstractNumId w:val="6"/>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6"/>
  </w:num>
  <w:num w:numId="29">
    <w:abstractNumId w:val="1"/>
  </w:num>
  <w:num w:numId="30">
    <w:abstractNumId w:val="28"/>
  </w:num>
  <w:num w:numId="31">
    <w:abstractNumId w:val="23"/>
  </w:num>
  <w:num w:numId="32">
    <w:abstractNumId w:val="5"/>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DE"/>
    <w:rsid w:val="00000EC6"/>
    <w:rsid w:val="0000234C"/>
    <w:rsid w:val="00025A75"/>
    <w:rsid w:val="00037DFD"/>
    <w:rsid w:val="00064334"/>
    <w:rsid w:val="0006588A"/>
    <w:rsid w:val="00081481"/>
    <w:rsid w:val="000A1DDD"/>
    <w:rsid w:val="000A200C"/>
    <w:rsid w:val="000A76E5"/>
    <w:rsid w:val="000B1608"/>
    <w:rsid w:val="000B2A87"/>
    <w:rsid w:val="000B6A74"/>
    <w:rsid w:val="000C15DC"/>
    <w:rsid w:val="00130C3C"/>
    <w:rsid w:val="001323E4"/>
    <w:rsid w:val="00135BDC"/>
    <w:rsid w:val="00143F73"/>
    <w:rsid w:val="001467EC"/>
    <w:rsid w:val="001720A9"/>
    <w:rsid w:val="001864A5"/>
    <w:rsid w:val="001B44FA"/>
    <w:rsid w:val="00201F0E"/>
    <w:rsid w:val="00241B2B"/>
    <w:rsid w:val="00250FFB"/>
    <w:rsid w:val="0029678F"/>
    <w:rsid w:val="002972FC"/>
    <w:rsid w:val="002A42A3"/>
    <w:rsid w:val="002C15E3"/>
    <w:rsid w:val="002C2B37"/>
    <w:rsid w:val="00360485"/>
    <w:rsid w:val="0038331D"/>
    <w:rsid w:val="003A7B20"/>
    <w:rsid w:val="003C635A"/>
    <w:rsid w:val="003F6521"/>
    <w:rsid w:val="00414DC5"/>
    <w:rsid w:val="00417E53"/>
    <w:rsid w:val="004265BB"/>
    <w:rsid w:val="00435247"/>
    <w:rsid w:val="00463EC1"/>
    <w:rsid w:val="004821C1"/>
    <w:rsid w:val="004973FD"/>
    <w:rsid w:val="004D11C8"/>
    <w:rsid w:val="004D1AB5"/>
    <w:rsid w:val="00533575"/>
    <w:rsid w:val="0054760B"/>
    <w:rsid w:val="005764ED"/>
    <w:rsid w:val="00580355"/>
    <w:rsid w:val="0059100F"/>
    <w:rsid w:val="005A111F"/>
    <w:rsid w:val="005A777B"/>
    <w:rsid w:val="005E204D"/>
    <w:rsid w:val="005E3076"/>
    <w:rsid w:val="006076E1"/>
    <w:rsid w:val="00630261"/>
    <w:rsid w:val="00636C59"/>
    <w:rsid w:val="00647386"/>
    <w:rsid w:val="00663503"/>
    <w:rsid w:val="00665019"/>
    <w:rsid w:val="00676CD4"/>
    <w:rsid w:val="006B06D3"/>
    <w:rsid w:val="006B3913"/>
    <w:rsid w:val="006C1746"/>
    <w:rsid w:val="006E19B3"/>
    <w:rsid w:val="00701446"/>
    <w:rsid w:val="00722BA4"/>
    <w:rsid w:val="00786F6E"/>
    <w:rsid w:val="00794CAF"/>
    <w:rsid w:val="007B7487"/>
    <w:rsid w:val="008217DF"/>
    <w:rsid w:val="00826D29"/>
    <w:rsid w:val="00831840"/>
    <w:rsid w:val="00857BC1"/>
    <w:rsid w:val="00867A66"/>
    <w:rsid w:val="00895987"/>
    <w:rsid w:val="008A49DE"/>
    <w:rsid w:val="00904B11"/>
    <w:rsid w:val="00954CA0"/>
    <w:rsid w:val="00954EB8"/>
    <w:rsid w:val="00985185"/>
    <w:rsid w:val="009A0C4E"/>
    <w:rsid w:val="009C3E2C"/>
    <w:rsid w:val="009D1426"/>
    <w:rsid w:val="009D73AB"/>
    <w:rsid w:val="00A501B4"/>
    <w:rsid w:val="00A772F2"/>
    <w:rsid w:val="00A938E9"/>
    <w:rsid w:val="00A969E4"/>
    <w:rsid w:val="00AE37F6"/>
    <w:rsid w:val="00B01ABC"/>
    <w:rsid w:val="00B20095"/>
    <w:rsid w:val="00B26DAD"/>
    <w:rsid w:val="00BB1359"/>
    <w:rsid w:val="00BC3A70"/>
    <w:rsid w:val="00BE3273"/>
    <w:rsid w:val="00BF3B08"/>
    <w:rsid w:val="00C627EF"/>
    <w:rsid w:val="00C711B5"/>
    <w:rsid w:val="00C71A6E"/>
    <w:rsid w:val="00C91580"/>
    <w:rsid w:val="00CC5567"/>
    <w:rsid w:val="00CD41C9"/>
    <w:rsid w:val="00CE71F1"/>
    <w:rsid w:val="00D10EEE"/>
    <w:rsid w:val="00D8432D"/>
    <w:rsid w:val="00D93342"/>
    <w:rsid w:val="00D97460"/>
    <w:rsid w:val="00DE6324"/>
    <w:rsid w:val="00E27C08"/>
    <w:rsid w:val="00E42281"/>
    <w:rsid w:val="00E43E7C"/>
    <w:rsid w:val="00E535FB"/>
    <w:rsid w:val="00E81B04"/>
    <w:rsid w:val="00E85A0D"/>
    <w:rsid w:val="00EC7707"/>
    <w:rsid w:val="00ED090E"/>
    <w:rsid w:val="00EF3698"/>
    <w:rsid w:val="00F832A1"/>
    <w:rsid w:val="00FC0426"/>
    <w:rsid w:val="00FD0850"/>
    <w:rsid w:val="00FD195A"/>
    <w:rsid w:val="00FD376E"/>
    <w:rsid w:val="00FD7807"/>
    <w:rsid w:val="00FF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D731"/>
  <w15:docId w15:val="{1E0D5518-AEAB-425A-A410-B8DEEA50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DE"/>
    <w:pPr>
      <w:spacing w:after="0" w:line="240" w:lineRule="auto"/>
    </w:pPr>
    <w:rPr>
      <w:rFonts w:ascii="Calibri" w:eastAsia="Times New Roman" w:hAnsi="Calibri" w:cs="Times New Roman"/>
      <w:szCs w:val="24"/>
    </w:rPr>
  </w:style>
  <w:style w:type="paragraph" w:styleId="Heading1">
    <w:name w:val="heading 1"/>
    <w:basedOn w:val="Normal"/>
    <w:next w:val="Normal"/>
    <w:link w:val="Heading1Char"/>
    <w:uiPriority w:val="9"/>
    <w:qFormat/>
    <w:rsid w:val="008A4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A49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9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link w:val="TOCHeadingChar"/>
    <w:uiPriority w:val="39"/>
    <w:qFormat/>
    <w:rsid w:val="008A49DE"/>
    <w:pPr>
      <w:spacing w:line="276" w:lineRule="auto"/>
      <w:jc w:val="center"/>
      <w:outlineLvl w:val="9"/>
    </w:pPr>
    <w:rPr>
      <w:rFonts w:ascii="Cambria" w:eastAsia="Times New Roman" w:hAnsi="Cambria" w:cs="Arial"/>
      <w:bCs/>
      <w:color w:val="003366"/>
      <w:kern w:val="32"/>
      <w:sz w:val="28"/>
      <w:szCs w:val="28"/>
    </w:rPr>
  </w:style>
  <w:style w:type="paragraph" w:styleId="TOC1">
    <w:name w:val="toc 1"/>
    <w:basedOn w:val="Normal"/>
    <w:next w:val="Normal"/>
    <w:uiPriority w:val="39"/>
    <w:qFormat/>
    <w:rsid w:val="008A49DE"/>
    <w:pPr>
      <w:tabs>
        <w:tab w:val="right" w:leader="dot" w:pos="9360"/>
      </w:tabs>
      <w:spacing w:before="120" w:after="120"/>
    </w:pPr>
    <w:rPr>
      <w:rFonts w:ascii="Cambria" w:hAnsi="Cambria"/>
      <w:sz w:val="20"/>
    </w:rPr>
  </w:style>
  <w:style w:type="character" w:styleId="Hyperlink">
    <w:name w:val="Hyperlink"/>
    <w:uiPriority w:val="99"/>
    <w:rsid w:val="008A49DE"/>
    <w:rPr>
      <w:color w:val="0000FF"/>
      <w:u w:val="single"/>
    </w:rPr>
  </w:style>
  <w:style w:type="paragraph" w:styleId="TOC2">
    <w:name w:val="toc 2"/>
    <w:basedOn w:val="Normal"/>
    <w:next w:val="Normal"/>
    <w:uiPriority w:val="39"/>
    <w:qFormat/>
    <w:rsid w:val="008A49DE"/>
    <w:pPr>
      <w:spacing w:before="120"/>
      <w:ind w:left="245"/>
    </w:pPr>
    <w:rPr>
      <w:rFonts w:ascii="Cambria" w:hAnsi="Cambria"/>
      <w:i/>
      <w:sz w:val="20"/>
    </w:rPr>
  </w:style>
  <w:style w:type="character" w:customStyle="1" w:styleId="TOCHeadingChar">
    <w:name w:val="TOC Heading Char"/>
    <w:link w:val="TOCHeading"/>
    <w:uiPriority w:val="39"/>
    <w:rsid w:val="008A49DE"/>
    <w:rPr>
      <w:rFonts w:ascii="Cambria" w:eastAsia="Times New Roman" w:hAnsi="Cambria" w:cs="Arial"/>
      <w:bCs/>
      <w:color w:val="003366"/>
      <w:kern w:val="32"/>
      <w:sz w:val="28"/>
      <w:szCs w:val="28"/>
    </w:rPr>
  </w:style>
  <w:style w:type="table" w:styleId="TableGrid">
    <w:name w:val="Table Grid"/>
    <w:basedOn w:val="TableNormal"/>
    <w:uiPriority w:val="59"/>
    <w:rsid w:val="008A49DE"/>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49DE"/>
    <w:pPr>
      <w:ind w:left="720"/>
      <w:contextualSpacing/>
    </w:pPr>
  </w:style>
  <w:style w:type="paragraph" w:styleId="FootnoteText">
    <w:name w:val="footnote text"/>
    <w:basedOn w:val="Normal"/>
    <w:link w:val="FootnoteTextChar"/>
    <w:uiPriority w:val="99"/>
    <w:unhideWhenUsed/>
    <w:rsid w:val="008A49DE"/>
    <w:rPr>
      <w:rFonts w:eastAsiaTheme="minorHAnsi"/>
      <w:sz w:val="20"/>
      <w:szCs w:val="20"/>
    </w:rPr>
  </w:style>
  <w:style w:type="character" w:customStyle="1" w:styleId="FootnoteTextChar">
    <w:name w:val="Footnote Text Char"/>
    <w:basedOn w:val="DefaultParagraphFont"/>
    <w:link w:val="FootnoteText"/>
    <w:uiPriority w:val="99"/>
    <w:rsid w:val="008A49DE"/>
    <w:rPr>
      <w:rFonts w:ascii="Calibri" w:hAnsi="Calibri" w:cs="Times New Roman"/>
      <w:sz w:val="20"/>
      <w:szCs w:val="20"/>
    </w:rPr>
  </w:style>
  <w:style w:type="character" w:styleId="FootnoteReference">
    <w:name w:val="footnote reference"/>
    <w:basedOn w:val="DefaultParagraphFont"/>
    <w:uiPriority w:val="99"/>
    <w:unhideWhenUsed/>
    <w:rsid w:val="008A49DE"/>
    <w:rPr>
      <w:vertAlign w:val="superscript"/>
    </w:rPr>
  </w:style>
  <w:style w:type="character" w:styleId="IntenseEmphasis">
    <w:name w:val="Intense Emphasis"/>
    <w:basedOn w:val="DefaultParagraphFont"/>
    <w:uiPriority w:val="21"/>
    <w:qFormat/>
    <w:rsid w:val="008A49DE"/>
    <w:rPr>
      <w:rFonts w:ascii="Cambria" w:hAnsi="Cambria"/>
      <w:bCs/>
      <w:iCs/>
      <w:color w:val="365F91"/>
      <w:sz w:val="28"/>
    </w:rPr>
  </w:style>
  <w:style w:type="character" w:customStyle="1" w:styleId="Heading2Char">
    <w:name w:val="Heading 2 Char"/>
    <w:basedOn w:val="DefaultParagraphFont"/>
    <w:link w:val="Heading2"/>
    <w:uiPriority w:val="9"/>
    <w:semiHidden/>
    <w:rsid w:val="008A49D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C1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46"/>
    <w:rPr>
      <w:rFonts w:ascii="Segoe UI" w:eastAsia="Times New Roman" w:hAnsi="Segoe UI" w:cs="Segoe UI"/>
      <w:sz w:val="18"/>
      <w:szCs w:val="18"/>
    </w:rPr>
  </w:style>
  <w:style w:type="paragraph" w:styleId="Header">
    <w:name w:val="header"/>
    <w:basedOn w:val="Normal"/>
    <w:link w:val="HeaderChar"/>
    <w:uiPriority w:val="99"/>
    <w:rsid w:val="00C9158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91580"/>
    <w:rPr>
      <w:rFonts w:ascii="Times New Roman" w:eastAsia="Times New Roman" w:hAnsi="Times New Roman" w:cs="Times New Roman"/>
      <w:szCs w:val="24"/>
    </w:rPr>
  </w:style>
  <w:style w:type="character" w:styleId="CommentReference">
    <w:name w:val="annotation reference"/>
    <w:uiPriority w:val="99"/>
    <w:rsid w:val="001B44FA"/>
    <w:rPr>
      <w:sz w:val="16"/>
      <w:szCs w:val="16"/>
    </w:rPr>
  </w:style>
  <w:style w:type="paragraph" w:styleId="CommentText">
    <w:name w:val="annotation text"/>
    <w:basedOn w:val="Normal"/>
    <w:link w:val="CommentTextChar"/>
    <w:uiPriority w:val="99"/>
    <w:rsid w:val="001B44FA"/>
    <w:rPr>
      <w:sz w:val="20"/>
      <w:szCs w:val="20"/>
    </w:rPr>
  </w:style>
  <w:style w:type="character" w:customStyle="1" w:styleId="CommentTextChar">
    <w:name w:val="Comment Text Char"/>
    <w:basedOn w:val="DefaultParagraphFont"/>
    <w:link w:val="CommentText"/>
    <w:uiPriority w:val="99"/>
    <w:rsid w:val="001B44FA"/>
    <w:rPr>
      <w:rFonts w:ascii="Calibri" w:eastAsia="Times New Roman" w:hAnsi="Calibri" w:cs="Times New Roman"/>
      <w:sz w:val="20"/>
      <w:szCs w:val="20"/>
    </w:rPr>
  </w:style>
  <w:style w:type="table" w:customStyle="1" w:styleId="ESETablesOpenStyle">
    <w:name w:val="ESE Tables Open Style"/>
    <w:basedOn w:val="TableNormal"/>
    <w:rsid w:val="009D1426"/>
    <w:pPr>
      <w:spacing w:after="0" w:line="240" w:lineRule="auto"/>
      <w:jc w:val="center"/>
    </w:pPr>
    <w:rPr>
      <w:rFonts w:ascii="Arial Narrow" w:eastAsia="Times New Roman" w:hAnsi="Arial Narrow" w:cs="Times New Roman"/>
      <w:sz w:val="20"/>
      <w:szCs w:val="20"/>
      <w:lang w:eastAsia="zh-CN"/>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styleId="CommentSubject">
    <w:name w:val="annotation subject"/>
    <w:basedOn w:val="CommentText"/>
    <w:next w:val="CommentText"/>
    <w:link w:val="CommentSubjectChar"/>
    <w:uiPriority w:val="99"/>
    <w:semiHidden/>
    <w:unhideWhenUsed/>
    <w:rsid w:val="00954CA0"/>
    <w:rPr>
      <w:b/>
      <w:bCs/>
    </w:rPr>
  </w:style>
  <w:style w:type="character" w:customStyle="1" w:styleId="CommentSubjectChar">
    <w:name w:val="Comment Subject Char"/>
    <w:basedOn w:val="CommentTextChar"/>
    <w:link w:val="CommentSubject"/>
    <w:uiPriority w:val="99"/>
    <w:semiHidden/>
    <w:rsid w:val="00954CA0"/>
    <w:rPr>
      <w:rFonts w:ascii="Calibri" w:eastAsia="Times New Roman" w:hAnsi="Calibri" w:cs="Times New Roman"/>
      <w:b/>
      <w:bCs/>
      <w:sz w:val="20"/>
      <w:szCs w:val="20"/>
    </w:rPr>
  </w:style>
  <w:style w:type="paragraph" w:styleId="Footer">
    <w:name w:val="footer"/>
    <w:basedOn w:val="Normal"/>
    <w:link w:val="FooterChar"/>
    <w:uiPriority w:val="99"/>
    <w:unhideWhenUsed/>
    <w:rsid w:val="004265BB"/>
    <w:pPr>
      <w:tabs>
        <w:tab w:val="center" w:pos="4680"/>
        <w:tab w:val="right" w:pos="9360"/>
      </w:tabs>
    </w:pPr>
  </w:style>
  <w:style w:type="character" w:customStyle="1" w:styleId="FooterChar">
    <w:name w:val="Footer Char"/>
    <w:basedOn w:val="DefaultParagraphFont"/>
    <w:link w:val="Footer"/>
    <w:uiPriority w:val="99"/>
    <w:rsid w:val="004265BB"/>
    <w:rPr>
      <w:rFonts w:ascii="Calibri" w:eastAsia="Times New Roman" w:hAnsi="Calibri" w:cs="Times New Roman"/>
      <w:szCs w:val="24"/>
    </w:rPr>
  </w:style>
  <w:style w:type="paragraph" w:styleId="Revision">
    <w:name w:val="Revision"/>
    <w:hidden/>
    <w:uiPriority w:val="99"/>
    <w:semiHidden/>
    <w:rsid w:val="006B3913"/>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4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hways@doe.mass.edu" TargetMode="External"/><Relationship Id="rId13" Type="http://schemas.openxmlformats.org/officeDocument/2006/relationships/hyperlink" Target="http://www.doe.mass.edu/news/news.aspx?id=244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massworkforce/wioa/acls/local-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edu/masstransf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ss.edu/masstransfer/" TargetMode="External"/><Relationship Id="rId4" Type="http://schemas.openxmlformats.org/officeDocument/2006/relationships/webSettings" Target="webSettings.xml"/><Relationship Id="rId9" Type="http://schemas.openxmlformats.org/officeDocument/2006/relationships/hyperlink" Target="https://urldefense.proofpoint.com/v2/url?u=https-3A__webportalapp.com_appform_early-5Fcollege&amp;d=DwMFAw&amp;c=lDF7oMaPKXpkYvev9V-fVahWL0QWnGCCAfCDz1Bns_w&amp;r=HmWv9TuAT0M2WX8-LVh-NdIXCorGZtPEH64iofrNeeQ&amp;m=4i9i2WoZhXSTIeXxa8RjvOX6rC__CP6RIZVK_utHQiw&amp;s=fudx7P4inJXB5IATq-qTIsryBXrXejRZqbxq4XrsKLw&amp;e=" TargetMode="External"/><Relationship Id="rId14" Type="http://schemas.openxmlformats.org/officeDocument/2006/relationships/hyperlink" Target="https://goo.gl/forms/uBV5Zcu9hUE7H9J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8248</Words>
  <Characters>47762</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55637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Alexis (EOE)</dc:creator>
  <cp:keywords/>
  <dc:description/>
  <cp:lastModifiedBy>Lian, Alexis (EOE)</cp:lastModifiedBy>
  <cp:revision>2</cp:revision>
  <dcterms:created xsi:type="dcterms:W3CDTF">2017-07-31T19:15:00Z</dcterms:created>
  <dcterms:modified xsi:type="dcterms:W3CDTF">2017-07-31T19:15:00Z</dcterms:modified>
</cp:coreProperties>
</file>